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D502A">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东北电力大学艺术学院推荐优秀应届本科毕业生免试攻读硕士研究生工作实施细则</w:t>
      </w:r>
    </w:p>
    <w:p w14:paraId="7CFA858E">
      <w:pPr>
        <w:keepNext w:val="0"/>
        <w:keepLines w:val="0"/>
        <w:pageBreakBefore w:val="0"/>
        <w:widowControl w:val="0"/>
        <w:kinsoku/>
        <w:wordWrap/>
        <w:overflowPunct/>
        <w:topLinePunct w:val="0"/>
        <w:autoSpaceDE/>
        <w:autoSpaceDN/>
        <w:bidi w:val="0"/>
        <w:adjustRightInd w:val="0"/>
        <w:snapToGrid/>
        <w:spacing w:line="576" w:lineRule="exact"/>
        <w:ind w:firstLine="0" w:firstLineChars="0"/>
        <w:jc w:val="center"/>
        <w:textAlignment w:val="auto"/>
        <w:rPr>
          <w:rFonts w:hint="eastAsia" w:ascii="仿宋_GB2312" w:eastAsia="仿宋_GB2312"/>
          <w:kern w:val="0"/>
          <w:sz w:val="32"/>
          <w:szCs w:val="32"/>
        </w:rPr>
      </w:pPr>
      <w:r>
        <w:rPr>
          <w:rFonts w:hint="eastAsia" w:ascii="仿宋_GB2312" w:eastAsia="仿宋_GB2312"/>
          <w:kern w:val="0"/>
          <w:sz w:val="32"/>
          <w:szCs w:val="32"/>
          <w:lang w:val="en-US" w:eastAsia="zh-CN"/>
        </w:rPr>
        <w:t>（2025年修订）</w:t>
      </w:r>
    </w:p>
    <w:p w14:paraId="3C93573F">
      <w:pPr>
        <w:adjustRightInd w:val="0"/>
        <w:spacing w:line="576" w:lineRule="exact"/>
        <w:ind w:firstLine="640" w:firstLineChars="200"/>
        <w:rPr>
          <w:rFonts w:hint="eastAsia" w:eastAsia="黑体"/>
          <w:color w:val="000000"/>
          <w:kern w:val="0"/>
          <w:sz w:val="32"/>
          <w:szCs w:val="32"/>
        </w:rPr>
      </w:pPr>
      <w:r>
        <w:rPr>
          <w:rFonts w:hint="eastAsia" w:eastAsia="黑体"/>
          <w:color w:val="000000"/>
          <w:kern w:val="0"/>
          <w:sz w:val="32"/>
          <w:szCs w:val="32"/>
          <w:lang w:val="en-US" w:eastAsia="zh-CN"/>
        </w:rPr>
        <w:t>第一章 总  则</w:t>
      </w:r>
    </w:p>
    <w:p w14:paraId="429BB74A">
      <w:pPr>
        <w:adjustRightInd w:val="0"/>
        <w:spacing w:line="576" w:lineRule="exact"/>
        <w:ind w:firstLine="640" w:firstLineChars="200"/>
        <w:rPr>
          <w:rFonts w:hint="eastAsia" w:ascii="仿宋_GB2312" w:eastAsia="仿宋_GB2312"/>
          <w:kern w:val="0"/>
          <w:sz w:val="32"/>
          <w:szCs w:val="32"/>
        </w:rPr>
      </w:pPr>
      <w:r>
        <w:rPr>
          <w:rFonts w:hint="eastAsia" w:ascii="楷体_GB2312" w:eastAsia="楷体_GB2312"/>
          <w:bCs/>
          <w:color w:val="000000"/>
          <w:kern w:val="0"/>
          <w:sz w:val="32"/>
          <w:szCs w:val="32"/>
          <w:lang w:val="en-US" w:eastAsia="zh-CN"/>
        </w:rPr>
        <w:t>第一条</w:t>
      </w:r>
      <w:r>
        <w:rPr>
          <w:rFonts w:hint="eastAsia" w:ascii="仿宋_GB2312" w:eastAsia="仿宋_GB2312"/>
          <w:kern w:val="0"/>
          <w:sz w:val="32"/>
          <w:szCs w:val="32"/>
          <w:lang w:val="en-US" w:eastAsia="zh-CN"/>
        </w:rPr>
        <w:t xml:space="preserve"> 为进一步规范我院推荐优秀应届本科毕业生免试攻读硕士学位研究生（以下简称推免）工作，根据《东北电力大学推荐优秀应届本科毕业生免试攻读硕士研究生工作管理办法（2023年修订版）》文件精神，结合我院实际情况，特制定本细则。</w:t>
      </w:r>
    </w:p>
    <w:p w14:paraId="0683063B">
      <w:pPr>
        <w:adjustRightInd w:val="0"/>
        <w:spacing w:line="576" w:lineRule="exact"/>
        <w:ind w:firstLine="640" w:firstLineChars="200"/>
        <w:rPr>
          <w:rFonts w:hint="eastAsia" w:ascii="仿宋_GB2312" w:eastAsia="仿宋_GB2312"/>
          <w:kern w:val="0"/>
          <w:sz w:val="32"/>
          <w:szCs w:val="32"/>
        </w:rPr>
      </w:pPr>
      <w:r>
        <w:rPr>
          <w:rFonts w:hint="eastAsia" w:ascii="楷体_GB2312" w:eastAsia="楷体_GB2312"/>
          <w:bCs/>
          <w:color w:val="000000"/>
          <w:kern w:val="0"/>
          <w:sz w:val="32"/>
          <w:szCs w:val="32"/>
          <w:lang w:val="en-US" w:eastAsia="zh-CN"/>
        </w:rPr>
        <w:t>第二条</w:t>
      </w:r>
      <w:r>
        <w:rPr>
          <w:rFonts w:hint="eastAsia" w:ascii="仿宋_GB2312" w:eastAsia="仿宋_GB2312"/>
          <w:kern w:val="0"/>
          <w:sz w:val="32"/>
          <w:szCs w:val="32"/>
          <w:lang w:val="en-US" w:eastAsia="zh-CN"/>
        </w:rPr>
        <w:t xml:space="preserve"> 本细则所称推荐是指按照规定对我院优秀应届本科毕业生进行遴选，确认其具有免试资格并向招生单位推荐；本细则所称免试是指应届本科毕业生不必经过全国硕士研究生入学统一考试的初试，直接进入复试。</w:t>
      </w:r>
    </w:p>
    <w:p w14:paraId="4590A7AA">
      <w:pPr>
        <w:adjustRightInd w:val="0"/>
        <w:spacing w:line="576" w:lineRule="exact"/>
        <w:ind w:firstLine="640" w:firstLineChars="200"/>
        <w:rPr>
          <w:rFonts w:hint="eastAsia" w:ascii="仿宋_GB2312" w:eastAsia="仿宋_GB2312"/>
          <w:kern w:val="0"/>
          <w:sz w:val="32"/>
          <w:szCs w:val="32"/>
        </w:rPr>
      </w:pPr>
      <w:r>
        <w:rPr>
          <w:rFonts w:hint="eastAsia" w:ascii="楷体_GB2312" w:eastAsia="楷体_GB2312"/>
          <w:bCs/>
          <w:color w:val="000000"/>
          <w:kern w:val="0"/>
          <w:sz w:val="32"/>
          <w:szCs w:val="32"/>
          <w:lang w:val="en-US" w:eastAsia="zh-CN"/>
        </w:rPr>
        <w:t>第三条</w:t>
      </w:r>
      <w:r>
        <w:rPr>
          <w:rFonts w:hint="eastAsia" w:ascii="仿宋_GB2312" w:eastAsia="仿宋_GB2312"/>
          <w:kern w:val="0"/>
          <w:sz w:val="32"/>
          <w:szCs w:val="32"/>
          <w:lang w:val="en-US" w:eastAsia="zh-CN"/>
        </w:rPr>
        <w:t xml:space="preserve"> 推免工作遵循德智体美全面衡量、以德为先、公平公正、实事求是的原则，注重对学生政治态度、思想表现、道德品质、科学精神、诚实守信、遵纪守法等方面的考查，引导学生全面发展，择优选拔、保证质量。</w:t>
      </w:r>
    </w:p>
    <w:p w14:paraId="38C4938C">
      <w:pPr>
        <w:adjustRightInd w:val="0"/>
        <w:spacing w:line="576" w:lineRule="exact"/>
        <w:ind w:firstLine="640" w:firstLineChars="200"/>
        <w:rPr>
          <w:rFonts w:hint="eastAsia" w:eastAsia="黑体"/>
          <w:color w:val="000000"/>
          <w:kern w:val="0"/>
          <w:sz w:val="32"/>
          <w:szCs w:val="32"/>
          <w:lang w:val="en-US" w:eastAsia="zh-CN"/>
        </w:rPr>
      </w:pPr>
      <w:r>
        <w:rPr>
          <w:rFonts w:hint="eastAsia" w:eastAsia="黑体"/>
          <w:color w:val="000000"/>
          <w:kern w:val="0"/>
          <w:sz w:val="32"/>
          <w:szCs w:val="32"/>
          <w:lang w:val="en-US" w:eastAsia="zh-CN"/>
        </w:rPr>
        <w:t>第二章 组织与领导</w:t>
      </w:r>
    </w:p>
    <w:p w14:paraId="6A1A932E">
      <w:pPr>
        <w:adjustRightInd w:val="0"/>
        <w:spacing w:line="576" w:lineRule="exact"/>
        <w:ind w:firstLine="640" w:firstLineChars="200"/>
        <w:rPr>
          <w:rFonts w:hint="eastAsia" w:ascii="仿宋_GB2312" w:eastAsia="仿宋_GB2312"/>
          <w:kern w:val="0"/>
          <w:sz w:val="32"/>
          <w:szCs w:val="32"/>
        </w:rPr>
      </w:pPr>
      <w:r>
        <w:rPr>
          <w:rFonts w:hint="eastAsia" w:ascii="楷体_GB2312" w:eastAsia="楷体_GB2312"/>
          <w:bCs/>
          <w:color w:val="000000"/>
          <w:kern w:val="0"/>
          <w:sz w:val="32"/>
          <w:szCs w:val="32"/>
          <w:lang w:val="en-US" w:eastAsia="zh-CN"/>
        </w:rPr>
        <w:t xml:space="preserve">第四条 </w:t>
      </w:r>
      <w:r>
        <w:rPr>
          <w:rFonts w:hint="eastAsia" w:ascii="仿宋_GB2312" w:eastAsia="仿宋_GB2312"/>
          <w:kern w:val="0"/>
          <w:sz w:val="32"/>
          <w:szCs w:val="32"/>
          <w:lang w:val="en-US" w:eastAsia="zh-CN"/>
        </w:rPr>
        <w:t>学院成立推免工作小组，负责本单位推免工作的咨询、组织、考核、审定等工作。学院党委书记和院长任组长，分管研究生工作的副院长、分管本科教学工作的副院长任副组长，成员包括学院党委、纪委委员、各专业负责人、学科带头人等</w:t>
      </w:r>
      <w:r>
        <w:rPr>
          <w:rFonts w:hint="default" w:ascii="仿宋_GB2312" w:eastAsia="仿宋_GB2312"/>
          <w:kern w:val="0"/>
          <w:sz w:val="32"/>
          <w:szCs w:val="32"/>
          <w:lang w:val="en-US" w:eastAsia="zh-CN"/>
        </w:rPr>
        <w:t>5-7</w:t>
      </w:r>
      <w:r>
        <w:rPr>
          <w:rFonts w:hint="eastAsia" w:ascii="仿宋_GB2312" w:eastAsia="仿宋_GB2312"/>
          <w:kern w:val="0"/>
          <w:sz w:val="32"/>
          <w:szCs w:val="32"/>
          <w:lang w:val="en-US" w:eastAsia="zh-CN"/>
        </w:rPr>
        <w:t>人组成。</w:t>
      </w:r>
    </w:p>
    <w:p w14:paraId="4969DAAD">
      <w:pPr>
        <w:adjustRightInd w:val="0"/>
        <w:spacing w:line="576" w:lineRule="exact"/>
        <w:ind w:firstLine="640" w:firstLineChars="200"/>
        <w:rPr>
          <w:rFonts w:hint="eastAsia" w:eastAsia="黑体"/>
          <w:color w:val="000000"/>
          <w:kern w:val="0"/>
          <w:sz w:val="32"/>
          <w:szCs w:val="32"/>
          <w:lang w:val="en-US" w:eastAsia="zh-CN"/>
        </w:rPr>
      </w:pPr>
      <w:r>
        <w:rPr>
          <w:rFonts w:hint="eastAsia" w:eastAsia="黑体"/>
          <w:color w:val="000000"/>
          <w:kern w:val="0"/>
          <w:sz w:val="32"/>
          <w:szCs w:val="32"/>
          <w:lang w:val="en-US" w:eastAsia="zh-CN"/>
        </w:rPr>
        <w:t>第三章 推免范围和指标</w:t>
      </w:r>
    </w:p>
    <w:p w14:paraId="6B61CB16">
      <w:pPr>
        <w:adjustRightInd w:val="0"/>
        <w:spacing w:line="576" w:lineRule="exact"/>
        <w:ind w:firstLine="640" w:firstLineChars="200"/>
        <w:rPr>
          <w:rFonts w:hint="eastAsia" w:ascii="仿宋_GB2312" w:eastAsia="仿宋_GB2312"/>
          <w:kern w:val="0"/>
          <w:sz w:val="32"/>
          <w:szCs w:val="32"/>
        </w:rPr>
      </w:pPr>
      <w:r>
        <w:rPr>
          <w:rFonts w:hint="eastAsia" w:ascii="楷体_GB2312" w:eastAsia="楷体_GB2312"/>
          <w:bCs/>
          <w:color w:val="000000"/>
          <w:kern w:val="0"/>
          <w:sz w:val="32"/>
          <w:szCs w:val="32"/>
          <w:lang w:val="en-US" w:eastAsia="zh-CN"/>
        </w:rPr>
        <w:t>第五条</w:t>
      </w:r>
      <w:r>
        <w:rPr>
          <w:rFonts w:hint="eastAsia" w:ascii="仿宋_GB2312" w:eastAsia="仿宋_GB2312"/>
          <w:kern w:val="0"/>
          <w:sz w:val="32"/>
          <w:szCs w:val="32"/>
          <w:lang w:val="en-US" w:eastAsia="zh-CN"/>
        </w:rPr>
        <w:t xml:space="preserve"> 推免范围针对我院普通本科应届毕业生（不含专升本及获得第二学士学位的学生）选拔本科阶段学习成绩名列前茅的优秀学生。</w:t>
      </w:r>
    </w:p>
    <w:p w14:paraId="71761DBD">
      <w:pPr>
        <w:adjustRightInd w:val="0"/>
        <w:spacing w:line="576" w:lineRule="exact"/>
        <w:ind w:firstLine="640" w:firstLineChars="200"/>
        <w:rPr>
          <w:rFonts w:hint="eastAsia" w:ascii="仿宋_GB2312" w:eastAsia="仿宋_GB2312"/>
          <w:kern w:val="0"/>
          <w:sz w:val="32"/>
          <w:szCs w:val="32"/>
        </w:rPr>
      </w:pPr>
      <w:r>
        <w:rPr>
          <w:rFonts w:hint="eastAsia" w:ascii="楷体_GB2312" w:eastAsia="楷体_GB2312"/>
          <w:bCs/>
          <w:color w:val="000000"/>
          <w:kern w:val="0"/>
          <w:sz w:val="32"/>
          <w:szCs w:val="32"/>
          <w:lang w:val="en-US" w:eastAsia="zh-CN"/>
        </w:rPr>
        <w:t xml:space="preserve">第六条 </w:t>
      </w:r>
      <w:r>
        <w:rPr>
          <w:rFonts w:hint="eastAsia" w:ascii="仿宋_GB2312" w:eastAsia="仿宋_GB2312"/>
          <w:kern w:val="0"/>
          <w:sz w:val="32"/>
          <w:szCs w:val="32"/>
          <w:lang w:val="en-US" w:eastAsia="zh-CN"/>
        </w:rPr>
        <w:t>推免指标依照学校本年度研究生招生计划，综合考虑各专业本年度本科毕业生人数和上一年度硕士研究生招生人数，由学校推免工作领导小组统一分配。</w:t>
      </w:r>
    </w:p>
    <w:p w14:paraId="55F27504">
      <w:pPr>
        <w:adjustRightInd w:val="0"/>
        <w:spacing w:line="576" w:lineRule="exact"/>
        <w:ind w:firstLine="640" w:firstLineChars="200"/>
        <w:rPr>
          <w:rFonts w:hint="eastAsia" w:eastAsia="黑体"/>
          <w:color w:val="000000"/>
          <w:kern w:val="0"/>
          <w:sz w:val="32"/>
          <w:szCs w:val="32"/>
          <w:lang w:val="en-US" w:eastAsia="zh-CN"/>
        </w:rPr>
      </w:pPr>
      <w:r>
        <w:rPr>
          <w:rFonts w:hint="eastAsia" w:eastAsia="黑体"/>
          <w:color w:val="000000"/>
          <w:kern w:val="0"/>
          <w:sz w:val="32"/>
          <w:szCs w:val="32"/>
          <w:lang w:val="en-US" w:eastAsia="zh-CN"/>
        </w:rPr>
        <w:t>第四章 推免条件</w:t>
      </w:r>
    </w:p>
    <w:p w14:paraId="786E73AB">
      <w:pPr>
        <w:adjustRightInd w:val="0"/>
        <w:spacing w:line="576" w:lineRule="exact"/>
        <w:ind w:firstLine="640" w:firstLineChars="200"/>
        <w:rPr>
          <w:rFonts w:hint="eastAsia" w:ascii="楷体_GB2312" w:eastAsia="楷体_GB2312"/>
          <w:bCs/>
          <w:color w:val="000000"/>
          <w:kern w:val="0"/>
          <w:sz w:val="32"/>
          <w:szCs w:val="32"/>
          <w:lang w:val="en-US" w:eastAsia="zh-CN"/>
        </w:rPr>
      </w:pPr>
      <w:r>
        <w:rPr>
          <w:rFonts w:hint="eastAsia" w:ascii="楷体_GB2312" w:eastAsia="楷体_GB2312"/>
          <w:bCs/>
          <w:color w:val="000000"/>
          <w:kern w:val="0"/>
          <w:sz w:val="32"/>
          <w:szCs w:val="32"/>
          <w:lang w:val="en-US" w:eastAsia="zh-CN"/>
        </w:rPr>
        <w:t>第七条 基本条件</w:t>
      </w:r>
    </w:p>
    <w:p w14:paraId="1FB14CE1">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（一）具有高尚的爱国主义情操和集体主义精神，社会主义信念坚定；社会责任感强，遵纪守法，积极向上，身心健康，诚实守信，学风端正，品行优良，无任何考试作弊和剽窃他人学术成果等违法违纪记录。</w:t>
      </w:r>
    </w:p>
    <w:p w14:paraId="5B6FAF97">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（二）身体健康状况符合《普通高等学校招生体检工作指导意见》（教学[2003]3号）的各项要求。</w:t>
      </w:r>
    </w:p>
    <w:p w14:paraId="534D9804">
      <w:pPr>
        <w:adjustRightInd w:val="0"/>
        <w:spacing w:line="576" w:lineRule="exact"/>
        <w:ind w:firstLine="640" w:firstLineChars="200"/>
        <w:rPr>
          <w:rFonts w:hint="eastAsia" w:ascii="楷体_GB2312" w:eastAsia="楷体_GB2312"/>
          <w:bCs/>
          <w:color w:val="000000"/>
          <w:kern w:val="0"/>
          <w:sz w:val="32"/>
          <w:szCs w:val="32"/>
          <w:lang w:val="en-US" w:eastAsia="zh-CN"/>
        </w:rPr>
      </w:pPr>
      <w:r>
        <w:rPr>
          <w:rFonts w:hint="eastAsia" w:ascii="楷体_GB2312" w:eastAsia="楷体_GB2312"/>
          <w:bCs/>
          <w:color w:val="000000"/>
          <w:kern w:val="0"/>
          <w:sz w:val="32"/>
          <w:szCs w:val="32"/>
          <w:lang w:val="en-US" w:eastAsia="zh-CN"/>
        </w:rPr>
        <w:t>第八条 申请条件</w:t>
      </w:r>
    </w:p>
    <w:p w14:paraId="17B46A15">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（一）平均学分绩点、综合测评排名均列本专业前20%；其中作为主力成员参加与学业相关的国内权威科研竞赛或学科竞赛（竞赛项目要求见附件）并获二等奖者排名可放宽至25%、获一等奖者排名可放宽至30%。</w:t>
      </w:r>
    </w:p>
    <w:p w14:paraId="2CFE74C4">
      <w:pPr>
        <w:adjustRightInd w:val="0"/>
        <w:spacing w:line="576" w:lineRule="exact"/>
        <w:ind w:firstLine="640" w:firstLineChars="200"/>
        <w:rPr>
          <w:rFonts w:hint="eastAsia" w:ascii="仿宋_GB2312" w:eastAsia="仿宋_GB2312"/>
          <w:kern w:val="0"/>
          <w:sz w:val="32"/>
          <w:szCs w:val="32"/>
          <w:highlight w:val="none"/>
        </w:rPr>
      </w:pPr>
      <w:r>
        <w:rPr>
          <w:rFonts w:hint="eastAsia" w:ascii="仿宋_GB2312" w:eastAsia="仿宋_GB2312"/>
          <w:kern w:val="0"/>
          <w:sz w:val="32"/>
          <w:szCs w:val="32"/>
          <w:highlight w:val="none"/>
          <w:lang w:val="en-US" w:eastAsia="zh-CN"/>
        </w:rPr>
        <w:t>（二）申请人应通过高等学校英语应用能力A级考试，日语小语种学生应当通过日语N4等级考试，俄语小语种学生全国大学俄语四级考试成绩应不低于50分。</w:t>
      </w:r>
    </w:p>
    <w:p w14:paraId="11AEB278">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（三）在校期间全部课程和实践环节首次考试不及格科目不超过1门且无遗留科目。</w:t>
      </w:r>
    </w:p>
    <w:p w14:paraId="2F6EE896">
      <w:pPr>
        <w:adjustRightInd w:val="0"/>
        <w:spacing w:line="576" w:lineRule="exact"/>
        <w:ind w:firstLine="640" w:firstLineChars="200"/>
        <w:rPr>
          <w:rFonts w:hint="eastAsia" w:eastAsia="黑体"/>
          <w:color w:val="000000"/>
          <w:kern w:val="0"/>
          <w:sz w:val="32"/>
          <w:szCs w:val="32"/>
          <w:lang w:val="en-US" w:eastAsia="zh-CN"/>
        </w:rPr>
      </w:pPr>
      <w:r>
        <w:rPr>
          <w:rFonts w:hint="eastAsia" w:eastAsia="黑体"/>
          <w:color w:val="000000"/>
          <w:kern w:val="0"/>
          <w:sz w:val="32"/>
          <w:szCs w:val="32"/>
          <w:lang w:val="en-US" w:eastAsia="zh-CN"/>
        </w:rPr>
        <w:t>第五章 工作程序</w:t>
      </w:r>
    </w:p>
    <w:p w14:paraId="03824953">
      <w:pPr>
        <w:adjustRightInd w:val="0"/>
        <w:spacing w:line="576" w:lineRule="exact"/>
        <w:ind w:firstLine="640" w:firstLineChars="200"/>
        <w:rPr>
          <w:rFonts w:hint="eastAsia" w:ascii="楷体_GB2312" w:eastAsia="楷体_GB2312"/>
          <w:bCs/>
          <w:color w:val="000000"/>
          <w:kern w:val="0"/>
          <w:sz w:val="32"/>
          <w:szCs w:val="32"/>
          <w:lang w:val="en-US" w:eastAsia="zh-CN"/>
        </w:rPr>
      </w:pPr>
      <w:r>
        <w:rPr>
          <w:rFonts w:hint="eastAsia" w:ascii="楷体_GB2312" w:eastAsia="楷体_GB2312"/>
          <w:bCs/>
          <w:color w:val="000000"/>
          <w:kern w:val="0"/>
          <w:sz w:val="32"/>
          <w:szCs w:val="32"/>
          <w:lang w:val="en-US" w:eastAsia="zh-CN"/>
        </w:rPr>
        <w:t>第九条 遴选程序</w:t>
      </w:r>
    </w:p>
    <w:p w14:paraId="7458498A">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一）学院推免工作小组根据学校推免工作方案制定本学院推免工作实施细则（应包括本学院推免名额分配办法），要坚决落实“集体研究、集体决策”机制。推免工作实施细则应报送学校推免工作领导小组审核备案，并在学院内进行宣传公示。</w:t>
      </w:r>
    </w:p>
    <w:p w14:paraId="0053EF84">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（二）符合推免条件的学生本人提出申请，并向学院递交相关材料，经学院推免工作小组初审合格后，填写《东北电力大学推荐免试攻读硕士学位研究生申请表》。</w:t>
      </w:r>
    </w:p>
    <w:p w14:paraId="48706DE0">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（三）学院推免工作小组按照学生综合成绩分专业对提交申请的学生从高分到低分进行排序，按学校下达的推免指标确定初选名单。</w:t>
      </w:r>
    </w:p>
    <w:p w14:paraId="72F68EAA">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综合成绩计算办法：综合成绩=A1×0.8+A2×0.2+A3。其中：A1为平均学分绩点（按百分制计算），所有课程和实践环节成绩均以第一次考试成绩为准，经教务处批准的缓考、重考成绩，按第一次考试成绩计算，重修成绩不参与计算；A2为按照专家组审核鉴定通过后的学生学术专长测算的综合测评成绩（按百分制计算，测算细则见附件2），其中科研论文原则上仅限学生本科阶段在核心期刊（仅限北京大学核心期刊目录和南京大学核心期刊目录）上以独立作者或第一作者发表的与所学专业相关的科研论文；竞赛奖项仅限学生作为主力成员参加与学业相关的国内权威科研竞赛或学科竞赛（全国赛）并获得三等奖及以上奖励（国际赛事参照执行，但不得低于国内赛事相关要求）。学生与直系亲属或学历、职称、职务明显高于本人者合作的科研成果、竞赛奖项等仅作为参考，不纳入学生成绩；A3为科研竞赛、学科竞赛、体育比赛加分，加分细则见附件。</w:t>
      </w:r>
    </w:p>
    <w:p w14:paraId="5B13D7F0">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四）学院推免工作小组应把学生思想品德考核作为推免生遴选的重要内容和依据，针对进入初选名单的学生成立专家组进行思想品德面试考核，专家组成员应不少于3人且原则上应具有副高级及以上专业技术职务。面试全程要录音录像。思想品德考核不合格者不予推荐。</w:t>
      </w:r>
    </w:p>
    <w:p w14:paraId="2A14A060">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（五）学院在思想品德考核结束后确定最终的拟推免名单，拟推免名单应在学院网站公示3个工作日，公示无异议后将相关材料报学校推免工作领导小组备案。</w:t>
      </w:r>
    </w:p>
    <w:p w14:paraId="52355C2A">
      <w:pPr>
        <w:adjustRightInd w:val="0"/>
        <w:spacing w:line="576" w:lineRule="exact"/>
        <w:ind w:firstLine="640" w:firstLineChars="200"/>
        <w:rPr>
          <w:rFonts w:hint="eastAsia" w:ascii="仿宋_GB2312" w:eastAsia="仿宋_GB2312"/>
          <w:kern w:val="0"/>
          <w:sz w:val="32"/>
          <w:szCs w:val="32"/>
        </w:rPr>
      </w:pPr>
      <w:r>
        <w:rPr>
          <w:rFonts w:hint="eastAsia" w:ascii="楷体_GB2312" w:eastAsia="楷体_GB2312"/>
          <w:bCs/>
          <w:color w:val="000000"/>
          <w:kern w:val="0"/>
          <w:sz w:val="32"/>
          <w:szCs w:val="32"/>
          <w:lang w:val="en-US" w:eastAsia="zh-CN"/>
        </w:rPr>
        <w:t>第十条</w:t>
      </w:r>
      <w:r>
        <w:rPr>
          <w:rFonts w:hint="eastAsia" w:ascii="仿宋_GB2312" w:eastAsia="仿宋_GB2312"/>
          <w:kern w:val="0"/>
          <w:sz w:val="32"/>
          <w:szCs w:val="32"/>
          <w:lang w:val="en-US" w:eastAsia="zh-CN"/>
        </w:rPr>
        <w:t xml:space="preserve"> 学校推免工作领导小组对学院推免工作小组上报的拟推免名单进行审核，并在全校范围内公示10个工作日，公示无异议后确定获推免资格学生名单。对公示名单有异议者，在公示期内可向研究生院反映。对有异议的学生，学校推免工作领导小组将查明情况并公布处理结果。如发现弄虚作假或作弊者，取消其推免资格并追究相关人员责任。未经公示的推免资格无效。</w:t>
      </w:r>
    </w:p>
    <w:p w14:paraId="588D6875">
      <w:pPr>
        <w:adjustRightInd w:val="0"/>
        <w:spacing w:line="576" w:lineRule="exact"/>
        <w:ind w:firstLine="640" w:firstLineChars="200"/>
        <w:rPr>
          <w:rFonts w:hint="eastAsia" w:eastAsia="黑体"/>
          <w:color w:val="000000"/>
          <w:kern w:val="0"/>
          <w:sz w:val="32"/>
          <w:szCs w:val="32"/>
          <w:lang w:val="en-US" w:eastAsia="zh-CN"/>
        </w:rPr>
      </w:pPr>
      <w:r>
        <w:rPr>
          <w:rFonts w:hint="eastAsia" w:eastAsia="黑体"/>
          <w:color w:val="000000"/>
          <w:kern w:val="0"/>
          <w:sz w:val="32"/>
          <w:szCs w:val="32"/>
          <w:lang w:val="en-US" w:eastAsia="zh-CN"/>
        </w:rPr>
        <w:t>第六章 其他说明</w:t>
      </w:r>
    </w:p>
    <w:p w14:paraId="46B670FB">
      <w:pPr>
        <w:adjustRightInd w:val="0"/>
        <w:spacing w:line="576" w:lineRule="exact"/>
        <w:ind w:firstLine="640" w:firstLineChars="200"/>
        <w:rPr>
          <w:rFonts w:hint="eastAsia" w:ascii="仿宋_GB2312" w:eastAsia="仿宋_GB2312"/>
          <w:kern w:val="0"/>
          <w:sz w:val="32"/>
          <w:szCs w:val="32"/>
        </w:rPr>
      </w:pPr>
      <w:r>
        <w:rPr>
          <w:rFonts w:hint="eastAsia" w:ascii="楷体_GB2312" w:eastAsia="楷体_GB2312"/>
          <w:bCs/>
          <w:color w:val="000000"/>
          <w:kern w:val="0"/>
          <w:sz w:val="32"/>
          <w:szCs w:val="32"/>
          <w:lang w:val="en-US" w:eastAsia="zh-CN"/>
        </w:rPr>
        <w:t>第十一条</w:t>
      </w:r>
      <w:r>
        <w:rPr>
          <w:rFonts w:hint="eastAsia" w:ascii="仿宋_GB2312" w:eastAsia="仿宋_GB2312"/>
          <w:kern w:val="0"/>
          <w:sz w:val="32"/>
          <w:szCs w:val="32"/>
          <w:lang w:val="en-US" w:eastAsia="zh-CN"/>
        </w:rPr>
        <w:t xml:space="preserve"> 学院制定相应的回避制度实施细则，学院推免相关工作人员有直系亲属或利益相关人员报名参加我院推免招生的应主动申请回避，有非直系亲属等报名参加推免招生的需要主动报备。学生申请推免资格时应主动向学院报备声明，对未按规定报备声明回避关系且影响推免过程和结果公平公正的学生，取消其推免资格。</w:t>
      </w:r>
    </w:p>
    <w:p w14:paraId="7F39E451">
      <w:pPr>
        <w:adjustRightInd w:val="0"/>
        <w:spacing w:line="576" w:lineRule="exact"/>
        <w:ind w:firstLine="640" w:firstLineChars="200"/>
        <w:rPr>
          <w:rFonts w:hint="eastAsia" w:ascii="仿宋_GB2312" w:eastAsia="仿宋_GB2312"/>
          <w:kern w:val="0"/>
          <w:sz w:val="32"/>
          <w:szCs w:val="32"/>
        </w:rPr>
      </w:pPr>
      <w:r>
        <w:rPr>
          <w:rFonts w:hint="eastAsia" w:ascii="楷体_GB2312" w:eastAsia="楷体_GB2312"/>
          <w:bCs/>
          <w:color w:val="000000"/>
          <w:kern w:val="0"/>
          <w:sz w:val="32"/>
          <w:szCs w:val="32"/>
          <w:lang w:val="en-US" w:eastAsia="zh-CN"/>
        </w:rPr>
        <w:t xml:space="preserve">第十二条 </w:t>
      </w:r>
      <w:r>
        <w:rPr>
          <w:rFonts w:hint="eastAsia" w:ascii="仿宋_GB2312" w:eastAsia="仿宋_GB2312"/>
          <w:kern w:val="0"/>
          <w:sz w:val="32"/>
          <w:szCs w:val="32"/>
          <w:lang w:val="en-US" w:eastAsia="zh-CN"/>
        </w:rPr>
        <w:t>学院成立专家审核小组，对获得申请推免资格学生的科研创新成果、论文、竞赛获奖奖项及内容进行审核鉴定，并组织相关学生在一定范围内进行公开答辩，排除抄袭、造假、冒名及有名无实等情况。专家组成员需具有本学科副教授及以上职称，一般不少于5人。专家审核小组及每位成员需给出明确审核鉴定意见并签字存档。答辩全程录音录像，答辩结果公开公示。</w:t>
      </w:r>
    </w:p>
    <w:p w14:paraId="52E15121">
      <w:pPr>
        <w:adjustRightInd w:val="0"/>
        <w:spacing w:line="576" w:lineRule="exact"/>
        <w:ind w:firstLine="640" w:firstLineChars="200"/>
        <w:rPr>
          <w:rFonts w:hint="eastAsia" w:ascii="仿宋_GB2312" w:eastAsia="仿宋_GB2312"/>
          <w:kern w:val="0"/>
          <w:sz w:val="32"/>
          <w:szCs w:val="32"/>
        </w:rPr>
      </w:pPr>
      <w:r>
        <w:rPr>
          <w:rFonts w:hint="eastAsia" w:ascii="楷体_GB2312" w:eastAsia="楷体_GB2312"/>
          <w:bCs/>
          <w:color w:val="000000"/>
          <w:kern w:val="0"/>
          <w:sz w:val="32"/>
          <w:szCs w:val="32"/>
          <w:lang w:val="en-US" w:eastAsia="zh-CN"/>
        </w:rPr>
        <w:t xml:space="preserve">第十三条 </w:t>
      </w:r>
      <w:r>
        <w:rPr>
          <w:rFonts w:hint="eastAsia" w:ascii="仿宋_GB2312" w:eastAsia="仿宋_GB2312"/>
          <w:kern w:val="0"/>
          <w:sz w:val="32"/>
          <w:szCs w:val="32"/>
          <w:lang w:val="en-US" w:eastAsia="zh-CN"/>
        </w:rPr>
        <w:t>获得推免资格后，有下列情形之一的，取消其推免资格：</w:t>
      </w:r>
    </w:p>
    <w:p w14:paraId="2838D343">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（一）所修课程有不及格科目的；</w:t>
      </w:r>
    </w:p>
    <w:p w14:paraId="4C80C7DA">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（二）毕业设计（论文）和实践环节成绩在良好以下的；</w:t>
      </w:r>
    </w:p>
    <w:p w14:paraId="25F8D7D8">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（三）受到学校纪律处分的；</w:t>
      </w:r>
    </w:p>
    <w:p w14:paraId="6C1BD494">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（四）毕业时未取得学士学位的；</w:t>
      </w:r>
    </w:p>
    <w:p w14:paraId="078D3B25">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（五）在推免过程中弄虚作假，有论文抄袭、虚报获奖或科研成果等学术不端行为或者有其他严重影响推免过程和结果公平公正行为的。</w:t>
      </w:r>
    </w:p>
    <w:p w14:paraId="77736F9B">
      <w:pPr>
        <w:adjustRightInd w:val="0"/>
        <w:spacing w:line="576" w:lineRule="exact"/>
        <w:ind w:firstLine="640" w:firstLineChars="200"/>
        <w:rPr>
          <w:rFonts w:hint="eastAsia" w:ascii="仿宋_GB2312" w:eastAsia="仿宋_GB2312"/>
          <w:kern w:val="0"/>
          <w:sz w:val="32"/>
          <w:szCs w:val="32"/>
        </w:rPr>
      </w:pPr>
      <w:r>
        <w:rPr>
          <w:rFonts w:hint="eastAsia" w:ascii="楷体_GB2312" w:eastAsia="楷体_GB2312"/>
          <w:bCs/>
          <w:color w:val="000000"/>
          <w:kern w:val="0"/>
          <w:sz w:val="32"/>
          <w:szCs w:val="32"/>
          <w:lang w:val="en-US" w:eastAsia="zh-CN"/>
        </w:rPr>
        <w:t xml:space="preserve">第十四条 </w:t>
      </w:r>
      <w:r>
        <w:rPr>
          <w:rFonts w:hint="eastAsia" w:ascii="仿宋_GB2312" w:eastAsia="仿宋_GB2312"/>
          <w:kern w:val="0"/>
          <w:sz w:val="32"/>
          <w:szCs w:val="32"/>
          <w:lang w:val="en-US" w:eastAsia="zh-CN"/>
        </w:rPr>
        <w:t>其他事项</w:t>
      </w:r>
    </w:p>
    <w:p w14:paraId="3D80EE8F">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（一）最终确定具有推免资格的学生，必须按时参加硕士研究生报名，不得参加当年硕士研究生统考。</w:t>
      </w:r>
    </w:p>
    <w:p w14:paraId="1037CD97">
      <w:pPr>
        <w:adjustRightInd w:val="0"/>
        <w:spacing w:line="576"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（二）获得推免资格的学生在规定时间内按照研究生院要求办理报名等手续，未按时办理者不能被接收学校录取。</w:t>
      </w:r>
    </w:p>
    <w:p w14:paraId="63EE8225">
      <w:pPr>
        <w:adjustRightInd w:val="0"/>
        <w:spacing w:line="576" w:lineRule="exact"/>
        <w:ind w:firstLine="640" w:firstLineChars="200"/>
        <w:rPr>
          <w:rFonts w:hint="eastAsia" w:eastAsia="黑体"/>
          <w:color w:val="000000"/>
          <w:kern w:val="0"/>
          <w:sz w:val="32"/>
          <w:szCs w:val="32"/>
          <w:lang w:val="en-US" w:eastAsia="zh-CN"/>
        </w:rPr>
      </w:pPr>
      <w:r>
        <w:rPr>
          <w:rFonts w:hint="eastAsia" w:eastAsia="黑体"/>
          <w:color w:val="000000"/>
          <w:kern w:val="0"/>
          <w:sz w:val="32"/>
          <w:szCs w:val="32"/>
          <w:lang w:val="en-US" w:eastAsia="zh-CN"/>
        </w:rPr>
        <w:t>第七章 附  则</w:t>
      </w:r>
    </w:p>
    <w:p w14:paraId="2081A39E">
      <w:pPr>
        <w:adjustRightInd w:val="0"/>
        <w:spacing w:line="576" w:lineRule="exact"/>
        <w:ind w:firstLine="640" w:firstLineChars="200"/>
        <w:rPr>
          <w:rFonts w:hint="eastAsia" w:ascii="仿宋_GB2312" w:eastAsia="仿宋_GB2312"/>
          <w:kern w:val="0"/>
          <w:sz w:val="32"/>
          <w:szCs w:val="32"/>
        </w:rPr>
      </w:pPr>
      <w:r>
        <w:rPr>
          <w:rFonts w:hint="eastAsia" w:ascii="楷体_GB2312" w:eastAsia="楷体_GB2312"/>
          <w:bCs/>
          <w:color w:val="000000"/>
          <w:kern w:val="0"/>
          <w:sz w:val="32"/>
          <w:szCs w:val="32"/>
          <w:lang w:val="en-US" w:eastAsia="zh-CN"/>
        </w:rPr>
        <w:t>第十五条</w:t>
      </w:r>
      <w:r>
        <w:rPr>
          <w:rFonts w:hint="eastAsia" w:ascii="仿宋_GB2312" w:eastAsia="仿宋_GB2312"/>
          <w:kern w:val="0"/>
          <w:sz w:val="32"/>
          <w:szCs w:val="32"/>
          <w:lang w:val="en-US" w:eastAsia="zh-CN"/>
        </w:rPr>
        <w:t xml:space="preserve"> 本细则自发布之日起施行。学院以往推免工作相关规定与本细则相矛盾的，以本细则为准。</w:t>
      </w:r>
    </w:p>
    <w:p w14:paraId="16591220">
      <w:pPr>
        <w:adjustRightInd w:val="0"/>
        <w:spacing w:line="576" w:lineRule="exact"/>
        <w:ind w:firstLine="640" w:firstLineChars="200"/>
        <w:rPr>
          <w:rFonts w:hint="eastAsia" w:ascii="仿宋_GB2312" w:eastAsia="仿宋_GB2312"/>
          <w:kern w:val="0"/>
          <w:sz w:val="32"/>
          <w:szCs w:val="32"/>
          <w:lang w:val="en-US" w:eastAsia="zh-CN"/>
        </w:rPr>
      </w:pPr>
      <w:r>
        <w:rPr>
          <w:rFonts w:hint="eastAsia" w:ascii="楷体_GB2312" w:eastAsia="楷体_GB2312"/>
          <w:bCs/>
          <w:color w:val="000000"/>
          <w:kern w:val="0"/>
          <w:sz w:val="32"/>
          <w:szCs w:val="32"/>
          <w:lang w:val="en-US" w:eastAsia="zh-CN"/>
        </w:rPr>
        <w:t>第十六条</w:t>
      </w:r>
      <w:r>
        <w:rPr>
          <w:rFonts w:hint="eastAsia" w:ascii="仿宋_GB2312" w:eastAsia="仿宋_GB2312"/>
          <w:kern w:val="0"/>
          <w:sz w:val="32"/>
          <w:szCs w:val="32"/>
          <w:lang w:val="en-US" w:eastAsia="zh-CN"/>
        </w:rPr>
        <w:t xml:space="preserve"> 本细则由东北电力大学艺术学院负责解释。</w:t>
      </w:r>
    </w:p>
    <w:p w14:paraId="4496FF32">
      <w:pPr>
        <w:adjustRightInd w:val="0"/>
        <w:spacing w:line="576" w:lineRule="exact"/>
        <w:ind w:firstLine="640" w:firstLineChars="200"/>
        <w:rPr>
          <w:rFonts w:hint="eastAsia" w:ascii="仿宋_GB2312" w:eastAsia="仿宋_GB2312"/>
          <w:kern w:val="0"/>
          <w:sz w:val="32"/>
          <w:szCs w:val="32"/>
          <w:lang w:val="en-US" w:eastAsia="zh-CN"/>
        </w:rPr>
      </w:pPr>
    </w:p>
    <w:p w14:paraId="78A4DE1A">
      <w:pPr>
        <w:adjustRightInd w:val="0"/>
        <w:spacing w:line="576" w:lineRule="exact"/>
        <w:ind w:left="1918" w:leftChars="304" w:hanging="1280" w:hangingChars="4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附件：1.</w:t>
      </w:r>
      <w:r>
        <w:rPr>
          <w:rFonts w:hint="eastAsia" w:ascii="仿宋_GB2312" w:eastAsia="仿宋_GB2312"/>
          <w:kern w:val="0"/>
          <w:sz w:val="32"/>
          <w:szCs w:val="32"/>
          <w:lang w:val="en-US" w:eastAsia="zh-CN"/>
        </w:rPr>
        <w:t>东北电力大学艺术学院推荐优秀应届本科毕业生免试攻读研究生竞赛认定与加分评定细则</w:t>
      </w:r>
    </w:p>
    <w:p w14:paraId="43E0124C">
      <w:pPr>
        <w:adjustRightInd w:val="0"/>
        <w:spacing w:line="576" w:lineRule="exact"/>
        <w:ind w:firstLine="1600" w:firstLineChars="5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2.学生学术专长测算的综合测评成绩（A2）测算细则</w:t>
      </w:r>
    </w:p>
    <w:p w14:paraId="54838359">
      <w:pPr>
        <w:keepNext w:val="0"/>
        <w:keepLines w:val="0"/>
        <w:widowControl/>
        <w:suppressLineNumbers w:val="0"/>
        <w:spacing w:before="0" w:beforeAutospacing="1" w:after="0" w:afterAutospacing="1" w:line="440" w:lineRule="exact"/>
        <w:ind w:left="0" w:right="0"/>
        <w:jc w:val="left"/>
      </w:pPr>
      <w:r>
        <w:rPr>
          <w:rStyle w:val="12"/>
          <w:rFonts w:hint="eastAsia" w:ascii="宋体" w:hAnsi="宋体" w:eastAsia="宋体" w:cs="宋体"/>
          <w:b/>
          <w:bCs w:val="0"/>
          <w:kern w:val="2"/>
          <w:sz w:val="32"/>
          <w:szCs w:val="32"/>
          <w:lang w:val="en-US" w:eastAsia="zh-CN" w:bidi="ar"/>
        </w:rPr>
        <w:t xml:space="preserve"> </w:t>
      </w:r>
    </w:p>
    <w:p w14:paraId="732B683D">
      <w:pPr>
        <w:keepNext w:val="0"/>
        <w:keepLines w:val="0"/>
        <w:widowControl/>
        <w:suppressLineNumbers w:val="0"/>
        <w:spacing w:before="0" w:beforeAutospacing="1" w:after="0" w:afterAutospacing="1" w:line="440" w:lineRule="exact"/>
        <w:ind w:left="0" w:right="0" w:firstLine="4803" w:firstLineChars="1495"/>
        <w:jc w:val="left"/>
      </w:pPr>
      <w:r>
        <w:rPr>
          <w:rStyle w:val="12"/>
          <w:rFonts w:hint="eastAsia" w:ascii="宋体" w:hAnsi="宋体" w:eastAsia="宋体" w:cs="宋体"/>
          <w:b/>
          <w:bCs w:val="0"/>
          <w:kern w:val="2"/>
          <w:sz w:val="32"/>
          <w:szCs w:val="32"/>
          <w:lang w:val="en-US" w:eastAsia="zh-CN" w:bidi="ar"/>
        </w:rPr>
        <w:t xml:space="preserve"> </w:t>
      </w:r>
    </w:p>
    <w:p w14:paraId="254C758F">
      <w:pPr>
        <w:spacing w:line="560" w:lineRule="exact"/>
        <w:ind w:firstLine="4800" w:firstLineChars="1500"/>
        <w:rPr>
          <w:rFonts w:hint="default" w:ascii="仿宋_GB2312" w:hAnsi="仿宋" w:eastAsia="仿宋_GB2312"/>
          <w:sz w:val="32"/>
          <w:szCs w:val="32"/>
          <w:lang w:val="en-US"/>
        </w:rPr>
      </w:pPr>
      <w:r>
        <w:rPr>
          <w:rFonts w:hint="eastAsia" w:ascii="仿宋_GB2312" w:hAnsi="仿宋" w:eastAsia="仿宋_GB2312"/>
          <w:sz w:val="32"/>
          <w:szCs w:val="32"/>
          <w:lang w:val="en-US" w:eastAsia="zh-CN"/>
        </w:rPr>
        <w:t>东北电力大学艺术学院</w:t>
      </w:r>
    </w:p>
    <w:p w14:paraId="31865204">
      <w:pPr>
        <w:spacing w:line="560" w:lineRule="exact"/>
        <w:ind w:firstLine="5760" w:firstLineChars="1800"/>
        <w:rPr>
          <w:rFonts w:hint="eastAsia" w:ascii="仿宋_GB2312" w:hAnsi="仿宋" w:eastAsia="仿宋_GB2312"/>
          <w:sz w:val="32"/>
          <w:szCs w:val="32"/>
        </w:rPr>
      </w:pPr>
      <w:r>
        <w:rPr>
          <w:rFonts w:hint="eastAsia" w:ascii="仿宋_GB2312" w:hAnsi="仿宋" w:eastAsia="仿宋_GB2312"/>
          <w:sz w:val="32"/>
          <w:szCs w:val="32"/>
          <w:lang w:val="en-US" w:eastAsia="zh-CN"/>
        </w:rPr>
        <w:t>2025年10月</w:t>
      </w:r>
    </w:p>
    <w:p w14:paraId="6EB65D0F">
      <w:pPr>
        <w:rPr>
          <w:rFonts w:hint="eastAsia" w:ascii="黑体" w:hAnsi="黑体" w:eastAsia="黑体"/>
          <w:sz w:val="32"/>
          <w:szCs w:val="32"/>
          <w:lang w:val="en-US" w:eastAsia="zh-CN"/>
        </w:rPr>
        <w:sectPr>
          <w:footerReference r:id="rId3" w:type="default"/>
          <w:pgSz w:w="11906" w:h="16838"/>
          <w:pgMar w:top="2211" w:right="1531" w:bottom="1871" w:left="1531" w:header="851" w:footer="992" w:gutter="0"/>
          <w:pgNumType w:fmt="decimal"/>
          <w:cols w:space="425" w:num="1"/>
          <w:docGrid w:type="lines" w:linePitch="312" w:charSpace="0"/>
        </w:sectPr>
      </w:pPr>
      <w:bookmarkStart w:id="0" w:name="_GoBack"/>
      <w:bookmarkEnd w:id="0"/>
    </w:p>
    <w:p w14:paraId="3C852A42">
      <w:pPr>
        <w:rPr>
          <w:rFonts w:hint="default"/>
          <w:lang w:val="en-US"/>
        </w:rPr>
      </w:pPr>
      <w:r>
        <w:rPr>
          <w:rFonts w:hint="eastAsia" w:ascii="黑体" w:hAnsi="黑体" w:eastAsia="黑体"/>
          <w:sz w:val="32"/>
          <w:szCs w:val="32"/>
          <w:lang w:val="en-US" w:eastAsia="zh-CN"/>
        </w:rPr>
        <w:t>附件1：</w:t>
      </w:r>
    </w:p>
    <w:p w14:paraId="1655283D">
      <w:pPr>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东北电力大学艺术学院推荐优秀应届本科毕业生免试攻读研究生竞赛认定与加分评定细则</w:t>
      </w:r>
    </w:p>
    <w:p w14:paraId="3E97A734">
      <w:pPr>
        <w:adjustRightInd w:val="0"/>
        <w:spacing w:line="576" w:lineRule="exact"/>
        <w:ind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xml:space="preserve"> </w:t>
      </w:r>
    </w:p>
    <w:p w14:paraId="1ED96E22">
      <w:pPr>
        <w:adjustRightInd w:val="0"/>
        <w:spacing w:line="576"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一、本细则所指竞赛是指经学校教务处认定的与学业相关的国家级科研竞赛和学科竞赛。</w:t>
      </w:r>
    </w:p>
    <w:p w14:paraId="29C201E3">
      <w:pPr>
        <w:adjustRightInd w:val="0"/>
        <w:spacing w:line="576"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二、学院结合我院各专业特点和教务处认定的国家级科技竞赛范围（《2023全国普通高校大学生竞赛目录》），认定适用我院各专业推免资格学生综合测评成绩（A2）加分和竞赛加分（A3）的国家级竞赛项目如下：</w:t>
      </w:r>
    </w:p>
    <w:tbl>
      <w:tblPr>
        <w:tblStyle w:val="9"/>
        <w:tblW w:w="9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88"/>
        <w:gridCol w:w="6565"/>
        <w:gridCol w:w="1667"/>
      </w:tblGrid>
      <w:tr w14:paraId="7376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7DEF139C">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b/>
                <w:color w:val="000000"/>
                <w:kern w:val="0"/>
                <w:sz w:val="32"/>
                <w:szCs w:val="32"/>
              </w:rPr>
            </w:pPr>
            <w:r>
              <w:rPr>
                <w:rFonts w:hint="eastAsia" w:ascii="Times New Roman" w:hAnsi="Times New Roman" w:eastAsia="仿宋_GB2312" w:cs="Times New Roman"/>
                <w:b/>
                <w:color w:val="000000"/>
                <w:kern w:val="0"/>
                <w:sz w:val="32"/>
                <w:szCs w:val="32"/>
                <w:lang w:val="en-US" w:eastAsia="zh-CN"/>
              </w:rPr>
              <w:t>序号</w:t>
            </w:r>
          </w:p>
        </w:tc>
        <w:tc>
          <w:tcPr>
            <w:tcW w:w="6565" w:type="dxa"/>
            <w:tcBorders>
              <w:top w:val="single" w:color="000000" w:sz="6" w:space="0"/>
              <w:left w:val="nil"/>
              <w:bottom w:val="single" w:color="000000" w:sz="6" w:space="0"/>
              <w:right w:val="single" w:color="000000" w:sz="6" w:space="0"/>
            </w:tcBorders>
            <w:shd w:val="clear" w:color="auto" w:fill="auto"/>
            <w:noWrap/>
            <w:vAlign w:val="center"/>
          </w:tcPr>
          <w:p w14:paraId="1DC09F3C">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b/>
                <w:color w:val="000000"/>
                <w:kern w:val="0"/>
                <w:sz w:val="32"/>
                <w:szCs w:val="32"/>
              </w:rPr>
            </w:pPr>
            <w:r>
              <w:rPr>
                <w:rFonts w:hint="eastAsia" w:ascii="Times New Roman" w:hAnsi="Times New Roman" w:eastAsia="仿宋_GB2312" w:cs="Times New Roman"/>
                <w:b/>
                <w:color w:val="000000"/>
                <w:kern w:val="0"/>
                <w:sz w:val="32"/>
                <w:szCs w:val="32"/>
                <w:lang w:val="en-US" w:eastAsia="zh-CN"/>
              </w:rPr>
              <w:t>竞赛名称</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67A99FF0">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b/>
                <w:color w:val="000000"/>
                <w:kern w:val="0"/>
                <w:sz w:val="32"/>
                <w:szCs w:val="32"/>
              </w:rPr>
            </w:pPr>
            <w:r>
              <w:rPr>
                <w:rFonts w:hint="eastAsia" w:ascii="Times New Roman" w:hAnsi="Times New Roman" w:eastAsia="仿宋_GB2312" w:cs="Times New Roman"/>
                <w:b/>
                <w:color w:val="000000"/>
                <w:kern w:val="0"/>
                <w:sz w:val="32"/>
                <w:szCs w:val="32"/>
                <w:lang w:val="en-US" w:eastAsia="zh-CN"/>
              </w:rPr>
              <w:t>加分范围</w:t>
            </w:r>
          </w:p>
        </w:tc>
      </w:tr>
      <w:tr w14:paraId="2223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75CE5A4B">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1</w:t>
            </w:r>
          </w:p>
        </w:tc>
        <w:tc>
          <w:tcPr>
            <w:tcW w:w="6565" w:type="dxa"/>
            <w:tcBorders>
              <w:top w:val="single" w:color="000000" w:sz="6" w:space="0"/>
              <w:left w:val="nil"/>
              <w:bottom w:val="single" w:color="000000" w:sz="6" w:space="0"/>
              <w:right w:val="single" w:color="000000" w:sz="6" w:space="0"/>
            </w:tcBorders>
            <w:shd w:val="clear" w:color="auto" w:fill="auto"/>
            <w:noWrap/>
            <w:vAlign w:val="top"/>
          </w:tcPr>
          <w:p w14:paraId="3EC21FAA">
            <w:pPr>
              <w:autoSpaceDE w:val="0"/>
              <w:autoSpaceDN w:val="0"/>
              <w:adjustRightInd w:val="0"/>
              <w:spacing w:line="560" w:lineRule="exact"/>
              <w:jc w:val="center"/>
              <w:rPr>
                <w:rFonts w:hint="eastAsia" w:ascii="仿宋_GB2312" w:hAnsi="仿宋_GB2312" w:eastAsia="仿宋_GB2312" w:cs="仿宋_GB2312"/>
                <w:b w:val="0"/>
                <w:bCs w:val="0"/>
                <w:color w:val="auto"/>
                <w:kern w:val="0"/>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rPr>
              <w:t>中国国际大学生创新大赛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1501A640">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A2、A3</w:t>
            </w:r>
          </w:p>
        </w:tc>
      </w:tr>
      <w:tr w14:paraId="437E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59A17645">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2</w:t>
            </w:r>
          </w:p>
        </w:tc>
        <w:tc>
          <w:tcPr>
            <w:tcW w:w="6565" w:type="dxa"/>
            <w:tcBorders>
              <w:top w:val="single" w:color="000000" w:sz="6" w:space="0"/>
              <w:left w:val="nil"/>
              <w:bottom w:val="single" w:color="000000" w:sz="6" w:space="0"/>
              <w:right w:val="single" w:color="000000" w:sz="6" w:space="0"/>
            </w:tcBorders>
            <w:shd w:val="clear" w:color="auto" w:fill="auto"/>
            <w:noWrap/>
            <w:vAlign w:val="top"/>
          </w:tcPr>
          <w:p w14:paraId="1B356A61">
            <w:pPr>
              <w:autoSpaceDE w:val="0"/>
              <w:autoSpaceDN w:val="0"/>
              <w:adjustRightInd w:val="0"/>
              <w:spacing w:line="560" w:lineRule="exact"/>
              <w:jc w:val="center"/>
              <w:rPr>
                <w:rFonts w:hint="eastAsia" w:ascii="仿宋_GB2312" w:hAnsi="仿宋_GB2312" w:eastAsia="仿宋_GB2312" w:cs="仿宋_GB2312"/>
                <w:b w:val="0"/>
                <w:bCs w:val="0"/>
                <w:color w:val="auto"/>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lang w:val="en-US" w:eastAsia="zh-CN" w:bidi="ar"/>
              </w:rPr>
              <w:t>“挑战杯”全国大学生课外学术科技作品竞赛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03492FC2">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A2、A3</w:t>
            </w:r>
          </w:p>
        </w:tc>
      </w:tr>
      <w:tr w14:paraId="1948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D096F37">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3</w:t>
            </w:r>
          </w:p>
        </w:tc>
        <w:tc>
          <w:tcPr>
            <w:tcW w:w="6565" w:type="dxa"/>
            <w:tcBorders>
              <w:top w:val="single" w:color="000000" w:sz="6" w:space="0"/>
              <w:left w:val="nil"/>
              <w:bottom w:val="single" w:color="000000" w:sz="6" w:space="0"/>
              <w:right w:val="single" w:color="000000" w:sz="6" w:space="0"/>
            </w:tcBorders>
            <w:shd w:val="clear" w:color="auto" w:fill="auto"/>
            <w:noWrap/>
            <w:vAlign w:val="top"/>
          </w:tcPr>
          <w:p w14:paraId="54B32972">
            <w:pPr>
              <w:autoSpaceDE w:val="0"/>
              <w:autoSpaceDN w:val="0"/>
              <w:adjustRightInd w:val="0"/>
              <w:spacing w:line="560" w:lineRule="exact"/>
              <w:jc w:val="center"/>
              <w:rPr>
                <w:rFonts w:hint="eastAsia" w:ascii="仿宋_GB2312" w:hAnsi="仿宋_GB2312" w:eastAsia="仿宋_GB2312" w:cs="仿宋_GB2312"/>
                <w:b w:val="0"/>
                <w:bCs w:val="0"/>
                <w:color w:val="auto"/>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lang w:val="en-US" w:eastAsia="zh-CN" w:bidi="ar"/>
              </w:rPr>
              <w:t>“挑战杯”中国大学生创业大赛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75A6EE6D">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A2、A3</w:t>
            </w:r>
          </w:p>
        </w:tc>
      </w:tr>
      <w:tr w14:paraId="42C0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39651084">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4</w:t>
            </w:r>
          </w:p>
        </w:tc>
        <w:tc>
          <w:tcPr>
            <w:tcW w:w="6565" w:type="dxa"/>
            <w:tcBorders>
              <w:top w:val="single" w:color="000000" w:sz="6" w:space="0"/>
              <w:left w:val="nil"/>
              <w:bottom w:val="single" w:color="000000" w:sz="6" w:space="0"/>
              <w:right w:val="single" w:color="000000" w:sz="6" w:space="0"/>
            </w:tcBorders>
            <w:shd w:val="clear" w:color="auto" w:fill="auto"/>
            <w:noWrap/>
            <w:vAlign w:val="top"/>
          </w:tcPr>
          <w:p w14:paraId="04911740">
            <w:pPr>
              <w:autoSpaceDE w:val="0"/>
              <w:autoSpaceDN w:val="0"/>
              <w:adjustRightInd w:val="0"/>
              <w:spacing w:line="560" w:lineRule="exact"/>
              <w:jc w:val="center"/>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世界技能大赛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4F45FA23">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A2、A3</w:t>
            </w:r>
          </w:p>
        </w:tc>
      </w:tr>
      <w:tr w14:paraId="3A68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985B33A">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5</w:t>
            </w:r>
          </w:p>
        </w:tc>
        <w:tc>
          <w:tcPr>
            <w:tcW w:w="6565" w:type="dxa"/>
            <w:tcBorders>
              <w:top w:val="single" w:color="000000" w:sz="6" w:space="0"/>
              <w:left w:val="nil"/>
              <w:bottom w:val="single" w:color="000000" w:sz="6" w:space="0"/>
              <w:right w:val="single" w:color="000000" w:sz="6" w:space="0"/>
            </w:tcBorders>
            <w:shd w:val="clear" w:color="auto" w:fill="auto"/>
            <w:noWrap/>
            <w:vAlign w:val="top"/>
          </w:tcPr>
          <w:p w14:paraId="7941D0F1">
            <w:pPr>
              <w:autoSpaceDE w:val="0"/>
              <w:autoSpaceDN w:val="0"/>
              <w:adjustRightInd w:val="0"/>
              <w:spacing w:line="560" w:lineRule="exact"/>
              <w:jc w:val="center"/>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世界技能大赛中国选拔赛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136048C5">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A2、A3</w:t>
            </w:r>
          </w:p>
        </w:tc>
      </w:tr>
      <w:tr w14:paraId="09D2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A42EA7A">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6</w:t>
            </w:r>
          </w:p>
        </w:tc>
        <w:tc>
          <w:tcPr>
            <w:tcW w:w="6565" w:type="dxa"/>
            <w:tcBorders>
              <w:top w:val="single" w:color="000000" w:sz="6" w:space="0"/>
              <w:left w:val="nil"/>
              <w:bottom w:val="single" w:color="000000" w:sz="6" w:space="0"/>
              <w:right w:val="single" w:color="000000" w:sz="6" w:space="0"/>
            </w:tcBorders>
            <w:shd w:val="clear" w:color="auto" w:fill="auto"/>
            <w:noWrap/>
            <w:vAlign w:val="center"/>
          </w:tcPr>
          <w:p w14:paraId="37869743">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两岸新锐设计竞赛·华灿奖</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7D45CCD3">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w:t>
            </w:r>
          </w:p>
        </w:tc>
      </w:tr>
      <w:tr w14:paraId="5544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D0BE089">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7</w:t>
            </w:r>
          </w:p>
        </w:tc>
        <w:tc>
          <w:tcPr>
            <w:tcW w:w="6565" w:type="dxa"/>
            <w:tcBorders>
              <w:top w:val="single" w:color="000000" w:sz="6" w:space="0"/>
              <w:left w:val="nil"/>
              <w:bottom w:val="single" w:color="000000" w:sz="6" w:space="0"/>
              <w:right w:val="single" w:color="000000" w:sz="6" w:space="0"/>
            </w:tcBorders>
            <w:shd w:val="clear" w:color="auto" w:fill="auto"/>
            <w:noWrap/>
            <w:vAlign w:val="center"/>
          </w:tcPr>
          <w:p w14:paraId="21578F1F">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全国三维数字化创新设计大赛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71CB0BF3">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w:t>
            </w:r>
          </w:p>
        </w:tc>
      </w:tr>
      <w:tr w14:paraId="208A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49BD139">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8</w:t>
            </w:r>
          </w:p>
        </w:tc>
        <w:tc>
          <w:tcPr>
            <w:tcW w:w="6565" w:type="dxa"/>
            <w:tcBorders>
              <w:top w:val="single" w:color="000000" w:sz="6" w:space="0"/>
              <w:left w:val="nil"/>
              <w:bottom w:val="single" w:color="000000" w:sz="6" w:space="0"/>
              <w:right w:val="single" w:color="000000" w:sz="6" w:space="0"/>
            </w:tcBorders>
            <w:shd w:val="clear" w:color="auto" w:fill="auto"/>
            <w:noWrap/>
            <w:vAlign w:val="center"/>
          </w:tcPr>
          <w:p w14:paraId="1027990D">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全国大学生广告艺术大赛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3D7834D1">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w:t>
            </w:r>
          </w:p>
        </w:tc>
      </w:tr>
      <w:tr w14:paraId="6522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389907C5">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9</w:t>
            </w:r>
          </w:p>
        </w:tc>
        <w:tc>
          <w:tcPr>
            <w:tcW w:w="6565" w:type="dxa"/>
            <w:tcBorders>
              <w:top w:val="single" w:color="000000" w:sz="6" w:space="0"/>
              <w:left w:val="nil"/>
              <w:bottom w:val="single" w:color="000000" w:sz="6" w:space="0"/>
              <w:right w:val="single" w:color="000000" w:sz="6" w:space="0"/>
            </w:tcBorders>
            <w:shd w:val="clear" w:color="auto" w:fill="auto"/>
            <w:noWrap/>
            <w:vAlign w:val="center"/>
          </w:tcPr>
          <w:p w14:paraId="012463E9">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米兰设计周中国高校设计学科师生优秀作品展</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125D5D1A">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w:t>
            </w:r>
          </w:p>
        </w:tc>
      </w:tr>
      <w:tr w14:paraId="4A9C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BA62182">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10</w:t>
            </w:r>
          </w:p>
        </w:tc>
        <w:tc>
          <w:tcPr>
            <w:tcW w:w="6565" w:type="dxa"/>
            <w:tcBorders>
              <w:top w:val="single" w:color="000000" w:sz="6" w:space="0"/>
              <w:left w:val="nil"/>
              <w:bottom w:val="single" w:color="000000" w:sz="6" w:space="0"/>
              <w:right w:val="single" w:color="000000" w:sz="6" w:space="0"/>
            </w:tcBorders>
            <w:shd w:val="clear" w:color="auto" w:fill="auto"/>
            <w:noWrap/>
            <w:vAlign w:val="center"/>
          </w:tcPr>
          <w:p w14:paraId="1BE379A4">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未来设计师·全国高校数字艺术设计大赛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3A4F3511">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w:t>
            </w:r>
          </w:p>
        </w:tc>
      </w:tr>
      <w:tr w14:paraId="5868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1D9110B">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11</w:t>
            </w:r>
          </w:p>
        </w:tc>
        <w:tc>
          <w:tcPr>
            <w:tcW w:w="6565" w:type="dxa"/>
            <w:tcBorders>
              <w:top w:val="single" w:color="000000" w:sz="6" w:space="0"/>
              <w:left w:val="nil"/>
              <w:bottom w:val="single" w:color="000000" w:sz="6" w:space="0"/>
              <w:right w:val="single" w:color="000000" w:sz="6" w:space="0"/>
            </w:tcBorders>
            <w:shd w:val="clear" w:color="auto" w:fill="auto"/>
            <w:noWrap/>
            <w:vAlign w:val="center"/>
          </w:tcPr>
          <w:p w14:paraId="1E6797FF">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中国好创意暨全国数字艺术设计大赛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68ED5BE5">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w:t>
            </w:r>
          </w:p>
        </w:tc>
      </w:tr>
      <w:tr w14:paraId="569B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7F870A1A">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12</w:t>
            </w:r>
          </w:p>
        </w:tc>
        <w:tc>
          <w:tcPr>
            <w:tcW w:w="6565" w:type="dxa"/>
            <w:tcBorders>
              <w:top w:val="single" w:color="000000" w:sz="6" w:space="0"/>
              <w:left w:val="nil"/>
              <w:bottom w:val="single" w:color="000000" w:sz="6" w:space="0"/>
              <w:right w:val="single" w:color="000000" w:sz="6" w:space="0"/>
            </w:tcBorders>
            <w:shd w:val="clear" w:color="auto" w:fill="auto"/>
            <w:noWrap/>
            <w:vAlign w:val="center"/>
          </w:tcPr>
          <w:p w14:paraId="5DAA9C0D">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全国高校商业精英挑战赛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6C3BC62D">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w:t>
            </w:r>
          </w:p>
        </w:tc>
      </w:tr>
      <w:tr w14:paraId="0343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C5311C5">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13</w:t>
            </w:r>
          </w:p>
        </w:tc>
        <w:tc>
          <w:tcPr>
            <w:tcW w:w="6565" w:type="dxa"/>
            <w:tcBorders>
              <w:top w:val="single" w:color="000000" w:sz="6" w:space="0"/>
              <w:left w:val="nil"/>
              <w:bottom w:val="single" w:color="000000" w:sz="6" w:space="0"/>
              <w:right w:val="single" w:color="000000" w:sz="6" w:space="0"/>
            </w:tcBorders>
            <w:shd w:val="clear" w:color="auto" w:fill="auto"/>
            <w:noWrap/>
            <w:vAlign w:val="center"/>
          </w:tcPr>
          <w:p w14:paraId="36EFD353">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中国大学生计算机设计大赛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3F8C3AE4">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w:t>
            </w:r>
          </w:p>
        </w:tc>
      </w:tr>
      <w:tr w14:paraId="3D55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9DBDBE3">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14</w:t>
            </w:r>
          </w:p>
        </w:tc>
        <w:tc>
          <w:tcPr>
            <w:tcW w:w="6565" w:type="dxa"/>
            <w:tcBorders>
              <w:top w:val="single" w:color="000000" w:sz="6" w:space="0"/>
              <w:left w:val="nil"/>
              <w:bottom w:val="single" w:color="000000" w:sz="6" w:space="0"/>
              <w:right w:val="single" w:color="000000" w:sz="6" w:space="0"/>
            </w:tcBorders>
            <w:shd w:val="clear" w:color="auto" w:fill="auto"/>
            <w:noWrap/>
            <w:vAlign w:val="center"/>
          </w:tcPr>
          <w:p w14:paraId="21BC8047">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中国大学生工程实践与创新能力大赛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393308FF">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w:t>
            </w:r>
          </w:p>
        </w:tc>
      </w:tr>
      <w:tr w14:paraId="4542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56AB0C2">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15</w:t>
            </w:r>
          </w:p>
        </w:tc>
        <w:tc>
          <w:tcPr>
            <w:tcW w:w="6565" w:type="dxa"/>
            <w:tcBorders>
              <w:top w:val="single" w:color="000000" w:sz="6" w:space="0"/>
              <w:left w:val="nil"/>
              <w:bottom w:val="single" w:color="000000" w:sz="6" w:space="0"/>
              <w:right w:val="single" w:color="000000" w:sz="6" w:space="0"/>
            </w:tcBorders>
            <w:shd w:val="clear" w:color="auto" w:fill="auto"/>
            <w:noWrap/>
            <w:vAlign w:val="center"/>
          </w:tcPr>
          <w:p w14:paraId="298A555C">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全国大学生电子商务“创新、创意及创业”挑战赛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0BA07718">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w:t>
            </w:r>
          </w:p>
        </w:tc>
      </w:tr>
      <w:tr w14:paraId="0E0F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3D66BC50">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16</w:t>
            </w:r>
          </w:p>
        </w:tc>
        <w:tc>
          <w:tcPr>
            <w:tcW w:w="6565" w:type="dxa"/>
            <w:tcBorders>
              <w:top w:val="single" w:color="000000" w:sz="6" w:space="0"/>
              <w:left w:val="nil"/>
              <w:bottom w:val="single" w:color="000000" w:sz="6" w:space="0"/>
              <w:right w:val="single" w:color="000000" w:sz="6" w:space="0"/>
            </w:tcBorders>
            <w:shd w:val="clear" w:color="auto" w:fill="auto"/>
            <w:noWrap/>
            <w:vAlign w:val="center"/>
          </w:tcPr>
          <w:p w14:paraId="028A08E4">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全国大学生数字媒体科技作品及创意竞赛</w:t>
            </w:r>
          </w:p>
        </w:tc>
        <w:tc>
          <w:tcPr>
            <w:tcW w:w="1667" w:type="dxa"/>
            <w:tcBorders>
              <w:top w:val="single" w:color="000000" w:sz="6" w:space="0"/>
              <w:left w:val="nil"/>
              <w:bottom w:val="single" w:color="000000" w:sz="6" w:space="0"/>
              <w:right w:val="single" w:color="000000" w:sz="6" w:space="0"/>
            </w:tcBorders>
            <w:shd w:val="clear" w:color="auto" w:fill="auto"/>
            <w:noWrap/>
            <w:vAlign w:val="center"/>
          </w:tcPr>
          <w:p w14:paraId="23127A21">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A2</w:t>
            </w:r>
          </w:p>
        </w:tc>
      </w:tr>
    </w:tbl>
    <w:p w14:paraId="3EDE59C9">
      <w:pPr>
        <w:adjustRightInd w:val="0"/>
        <w:spacing w:line="576"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三、竞赛加分（A3）标准如下表，不同类别竞赛项目可累计加分，但累计加分不得超过5分。</w:t>
      </w:r>
    </w:p>
    <w:tbl>
      <w:tblPr>
        <w:tblStyle w:val="9"/>
        <w:tblW w:w="9300" w:type="dxa"/>
        <w:tblInd w:w="-33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0" w:type="dxa"/>
          <w:left w:w="108" w:type="dxa"/>
          <w:bottom w:w="0" w:type="dxa"/>
          <w:right w:w="108" w:type="dxa"/>
        </w:tblCellMar>
      </w:tblPr>
      <w:tblGrid>
        <w:gridCol w:w="1949"/>
        <w:gridCol w:w="5601"/>
        <w:gridCol w:w="1750"/>
      </w:tblGrid>
      <w:tr w14:paraId="70B8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462" w:hRule="atLeast"/>
        </w:trPr>
        <w:tc>
          <w:tcPr>
            <w:tcW w:w="755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02857B9">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b/>
                <w:color w:val="000000"/>
                <w:kern w:val="0"/>
                <w:sz w:val="32"/>
                <w:szCs w:val="32"/>
                <w:lang w:val="en-US" w:eastAsia="zh-CN"/>
              </w:rPr>
            </w:pPr>
            <w:r>
              <w:rPr>
                <w:rFonts w:hint="eastAsia" w:ascii="Times New Roman" w:hAnsi="Times New Roman" w:eastAsia="仿宋_GB2312" w:cs="Times New Roman"/>
                <w:b/>
                <w:color w:val="000000"/>
                <w:kern w:val="0"/>
                <w:sz w:val="32"/>
                <w:szCs w:val="32"/>
                <w:lang w:val="en-US" w:eastAsia="zh-CN"/>
              </w:rPr>
              <w:t>级别（获奖等级）</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C2BE83">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b/>
                <w:color w:val="000000"/>
                <w:kern w:val="0"/>
                <w:sz w:val="32"/>
                <w:szCs w:val="32"/>
                <w:lang w:val="en-US" w:eastAsia="zh-CN"/>
              </w:rPr>
            </w:pPr>
            <w:r>
              <w:rPr>
                <w:rFonts w:hint="eastAsia" w:ascii="Times New Roman" w:hAnsi="Times New Roman" w:eastAsia="仿宋_GB2312" w:cs="Times New Roman"/>
                <w:b/>
                <w:color w:val="000000"/>
                <w:kern w:val="0"/>
                <w:sz w:val="32"/>
                <w:szCs w:val="32"/>
                <w:lang w:val="en-US" w:eastAsia="zh-CN"/>
              </w:rPr>
              <w:t>加分标准</w:t>
            </w:r>
          </w:p>
        </w:tc>
      </w:tr>
      <w:tr w14:paraId="6BBC9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462" w:hRule="atLeast"/>
        </w:trPr>
        <w:tc>
          <w:tcPr>
            <w:tcW w:w="1949" w:type="dxa"/>
            <w:vMerge w:val="restart"/>
            <w:tcBorders>
              <w:top w:val="nil"/>
              <w:left w:val="single" w:color="000000" w:sz="6" w:space="0"/>
              <w:bottom w:val="single" w:color="000000" w:sz="6" w:space="0"/>
              <w:right w:val="single" w:color="000000" w:sz="6" w:space="0"/>
            </w:tcBorders>
            <w:shd w:val="clear" w:color="auto" w:fill="auto"/>
            <w:vAlign w:val="center"/>
          </w:tcPr>
          <w:p w14:paraId="5BFD1E5C">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国家级</w:t>
            </w:r>
          </w:p>
        </w:tc>
        <w:tc>
          <w:tcPr>
            <w:tcW w:w="56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7CFDD7">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特等奖</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30401E">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3.0</w:t>
            </w:r>
          </w:p>
        </w:tc>
      </w:tr>
      <w:tr w14:paraId="536EE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462" w:hRule="atLeast"/>
        </w:trPr>
        <w:tc>
          <w:tcPr>
            <w:tcW w:w="1949" w:type="dxa"/>
            <w:vMerge w:val="continue"/>
            <w:tcBorders>
              <w:top w:val="nil"/>
              <w:left w:val="single" w:color="000000" w:sz="6" w:space="0"/>
              <w:bottom w:val="single" w:color="000000" w:sz="6" w:space="0"/>
              <w:right w:val="single" w:color="000000" w:sz="6" w:space="0"/>
            </w:tcBorders>
            <w:shd w:val="clear" w:color="auto" w:fill="auto"/>
            <w:vAlign w:val="center"/>
          </w:tcPr>
          <w:p w14:paraId="243C17FE">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p>
        </w:tc>
        <w:tc>
          <w:tcPr>
            <w:tcW w:w="56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2E8575">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一等奖</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EC6DDD">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2.0</w:t>
            </w:r>
          </w:p>
        </w:tc>
      </w:tr>
      <w:tr w14:paraId="20555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485" w:hRule="atLeast"/>
        </w:trPr>
        <w:tc>
          <w:tcPr>
            <w:tcW w:w="1949" w:type="dxa"/>
            <w:vMerge w:val="continue"/>
            <w:tcBorders>
              <w:top w:val="nil"/>
              <w:left w:val="single" w:color="000000" w:sz="6" w:space="0"/>
              <w:bottom w:val="single" w:color="000000" w:sz="6" w:space="0"/>
              <w:right w:val="single" w:color="000000" w:sz="6" w:space="0"/>
            </w:tcBorders>
            <w:shd w:val="clear" w:color="auto" w:fill="auto"/>
            <w:vAlign w:val="center"/>
          </w:tcPr>
          <w:p w14:paraId="4F549676">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p>
        </w:tc>
        <w:tc>
          <w:tcPr>
            <w:tcW w:w="56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48A5CE">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二等奖</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C8C8D2">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0.8</w:t>
            </w:r>
          </w:p>
        </w:tc>
      </w:tr>
    </w:tbl>
    <w:p w14:paraId="35B9A5C1">
      <w:pPr>
        <w:adjustRightInd w:val="0"/>
        <w:spacing w:line="576" w:lineRule="exact"/>
        <w:ind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说明：</w:t>
      </w:r>
    </w:p>
    <w:p w14:paraId="6DAD23DE">
      <w:pPr>
        <w:adjustRightInd w:val="0"/>
        <w:spacing w:line="576" w:lineRule="exact"/>
        <w:ind w:firstLine="640" w:firstLineChars="200"/>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1.同一竞赛项目获奖不可累计加分，只以最高奖项计算一次。</w:t>
      </w:r>
    </w:p>
    <w:p w14:paraId="16F77587">
      <w:pPr>
        <w:adjustRightInd w:val="0"/>
        <w:spacing w:line="576" w:lineRule="exact"/>
        <w:ind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2.申请人需为竞赛获奖排名第一人，指导教师应为东北电力大学教师，参赛单位应为东北电力大学。</w:t>
      </w:r>
    </w:p>
    <w:p w14:paraId="5A507EDB">
      <w:pPr>
        <w:adjustRightInd w:val="0"/>
        <w:spacing w:line="576" w:lineRule="exact"/>
        <w:ind w:firstLine="640" w:firstLineChars="200"/>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3.非本细则范围内的国际知名重大赛事加分由学院</w:t>
      </w:r>
      <w:r>
        <w:rPr>
          <w:rFonts w:hint="eastAsia" w:ascii="仿宋_GB2312" w:eastAsia="仿宋_GB2312"/>
          <w:kern w:val="0"/>
          <w:sz w:val="32"/>
          <w:szCs w:val="32"/>
          <w:highlight w:val="none"/>
          <w:lang w:val="en-US" w:eastAsia="zh-CN"/>
        </w:rPr>
        <w:t>专家审核小组审核鉴定，一事一议。</w:t>
      </w:r>
    </w:p>
    <w:p w14:paraId="3EA62F54">
      <w:pPr>
        <w:rPr>
          <w:rFonts w:hint="eastAsia" w:ascii="黑体" w:hAnsi="黑体" w:eastAsia="黑体"/>
          <w:sz w:val="32"/>
          <w:szCs w:val="32"/>
          <w:lang w:val="en-US" w:eastAsia="zh-CN"/>
        </w:rPr>
      </w:pPr>
    </w:p>
    <w:p w14:paraId="65D9A1B6">
      <w:pPr>
        <w:rPr>
          <w:rFonts w:hint="eastAsia" w:ascii="黑体" w:hAnsi="黑体" w:eastAsia="黑体"/>
          <w:sz w:val="32"/>
          <w:szCs w:val="32"/>
          <w:lang w:val="en-US" w:eastAsia="zh-CN"/>
        </w:rPr>
        <w:sectPr>
          <w:footerReference r:id="rId4" w:type="default"/>
          <w:pgSz w:w="11906" w:h="16838"/>
          <w:pgMar w:top="2211" w:right="1531" w:bottom="1871" w:left="1531" w:header="851" w:footer="992" w:gutter="0"/>
          <w:pgNumType w:fmt="decimal" w:start="1"/>
          <w:cols w:space="425" w:num="1"/>
          <w:docGrid w:type="lines" w:linePitch="312" w:charSpace="0"/>
        </w:sectPr>
      </w:pPr>
    </w:p>
    <w:p w14:paraId="4BAB96D2">
      <w:pPr>
        <w:rPr>
          <w:rFonts w:hint="eastAsia" w:ascii="黑体" w:hAnsi="黑体" w:eastAsia="黑体"/>
          <w:sz w:val="32"/>
          <w:szCs w:val="32"/>
        </w:rPr>
      </w:pPr>
      <w:r>
        <w:rPr>
          <w:rFonts w:hint="eastAsia" w:ascii="黑体" w:hAnsi="黑体" w:eastAsia="黑体"/>
          <w:sz w:val="32"/>
          <w:szCs w:val="32"/>
          <w:lang w:val="en-US" w:eastAsia="zh-CN"/>
        </w:rPr>
        <w:t>附件2</w:t>
      </w:r>
    </w:p>
    <w:p w14:paraId="61C57F09">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学生学术专长测算的综合测评成绩（A2）</w:t>
      </w:r>
    </w:p>
    <w:p w14:paraId="0975439F">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测算细则</w:t>
      </w:r>
    </w:p>
    <w:p w14:paraId="7FB40105">
      <w:pPr>
        <w:adjustRightInd w:val="0"/>
        <w:spacing w:line="576" w:lineRule="exact"/>
        <w:ind w:firstLine="640" w:firstLineChars="200"/>
        <w:rPr>
          <w:rFonts w:hint="eastAsia" w:ascii="Times New Roman" w:hAnsi="Times New Roman" w:eastAsia="仿宋_GB2312" w:cs="Times New Roman"/>
          <w:color w:val="000000"/>
          <w:kern w:val="0"/>
          <w:sz w:val="32"/>
          <w:szCs w:val="32"/>
          <w:lang w:val="en-US" w:eastAsia="zh-CN"/>
        </w:rPr>
      </w:pPr>
    </w:p>
    <w:p w14:paraId="728A4210">
      <w:pPr>
        <w:adjustRightInd w:val="0"/>
        <w:spacing w:line="576" w:lineRule="exact"/>
        <w:ind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A2为按照专家组审核鉴定通过后的学生学术专长测算的综合测评成绩，A2由前三学年平均学分绩点和平均操行成绩组成，前三学年平均学分绩点占比75%，前三学年平均操行成绩占比25%。前三学年平均操行分以学校操行成绩管理系统显示为准，在前三学年操行成绩中科技竞赛、期刊论文、发明专利、软件著作权需要进行剔除后，再将符合附件1中涉及的A2范围内竞赛国家级奖项及发表论文情况按下表进行操行加分。</w:t>
      </w:r>
    </w:p>
    <w:p w14:paraId="61D58DBE">
      <w:pPr>
        <w:adjustRightInd w:val="0"/>
        <w:spacing w:line="576" w:lineRule="exact"/>
        <w:ind w:firstLine="640" w:firstLineChars="200"/>
        <w:rPr>
          <w:rFonts w:hint="eastAsia" w:ascii="Times New Roman" w:hAnsi="Times New Roman" w:eastAsia="仿宋_GB2312" w:cs="Times New Roman"/>
          <w:color w:val="000000"/>
          <w:kern w:val="0"/>
          <w:sz w:val="32"/>
          <w:szCs w:val="32"/>
          <w:lang w:val="en-US" w:eastAsia="zh-CN"/>
        </w:rPr>
      </w:pPr>
    </w:p>
    <w:p w14:paraId="3112E462">
      <w:pPr>
        <w:adjustRightInd w:val="0"/>
        <w:spacing w:line="576" w:lineRule="exact"/>
        <w:ind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一、A2（综合测评）中论文加分表</w:t>
      </w:r>
    </w:p>
    <w:tbl>
      <w:tblPr>
        <w:tblStyle w:val="9"/>
        <w:tblW w:w="8921"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771"/>
        <w:gridCol w:w="4983"/>
        <w:gridCol w:w="2167"/>
      </w:tblGrid>
      <w:tr w14:paraId="0CB3136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928" w:hRule="exact"/>
          <w:jc w:val="center"/>
        </w:trPr>
        <w:tc>
          <w:tcPr>
            <w:tcW w:w="1771" w:type="dxa"/>
            <w:noWrap w:val="0"/>
            <w:vAlign w:val="center"/>
          </w:tcPr>
          <w:p w14:paraId="3D51CD2F">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b/>
                <w:color w:val="000000"/>
                <w:kern w:val="0"/>
                <w:sz w:val="32"/>
                <w:szCs w:val="32"/>
                <w:lang w:val="en-US" w:eastAsia="zh-CN"/>
              </w:rPr>
            </w:pPr>
            <w:r>
              <w:rPr>
                <w:rFonts w:hint="eastAsia" w:ascii="Times New Roman" w:hAnsi="Times New Roman" w:eastAsia="仿宋_GB2312" w:cs="Times New Roman"/>
                <w:b/>
                <w:color w:val="000000"/>
                <w:kern w:val="0"/>
                <w:sz w:val="32"/>
                <w:szCs w:val="32"/>
                <w:lang w:val="en-US" w:eastAsia="zh-CN"/>
              </w:rPr>
              <w:t>序号</w:t>
            </w:r>
          </w:p>
        </w:tc>
        <w:tc>
          <w:tcPr>
            <w:tcW w:w="4983" w:type="dxa"/>
            <w:noWrap w:val="0"/>
            <w:vAlign w:val="center"/>
          </w:tcPr>
          <w:p w14:paraId="7E81504D">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b/>
                <w:color w:val="000000"/>
                <w:kern w:val="0"/>
                <w:sz w:val="32"/>
                <w:szCs w:val="32"/>
                <w:lang w:val="en-US" w:eastAsia="zh-CN"/>
              </w:rPr>
            </w:pPr>
            <w:r>
              <w:rPr>
                <w:rFonts w:hint="eastAsia" w:ascii="Times New Roman" w:hAnsi="Times New Roman" w:eastAsia="仿宋_GB2312" w:cs="Times New Roman"/>
                <w:b/>
                <w:color w:val="000000"/>
                <w:kern w:val="0"/>
                <w:sz w:val="32"/>
                <w:szCs w:val="32"/>
                <w:lang w:val="en-US" w:eastAsia="zh-CN"/>
              </w:rPr>
              <w:t>发表或收录刊物</w:t>
            </w:r>
          </w:p>
        </w:tc>
        <w:tc>
          <w:tcPr>
            <w:tcW w:w="2167" w:type="dxa"/>
            <w:noWrap w:val="0"/>
            <w:tcMar>
              <w:left w:w="57" w:type="dxa"/>
              <w:right w:w="57" w:type="dxa"/>
            </w:tcMar>
            <w:vAlign w:val="center"/>
          </w:tcPr>
          <w:p w14:paraId="3202C7A0">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b/>
                <w:color w:val="000000"/>
                <w:kern w:val="0"/>
                <w:sz w:val="32"/>
                <w:szCs w:val="32"/>
                <w:lang w:val="en-US" w:eastAsia="zh-CN"/>
              </w:rPr>
            </w:pPr>
            <w:r>
              <w:rPr>
                <w:rFonts w:hint="eastAsia" w:ascii="Times New Roman" w:hAnsi="Times New Roman" w:eastAsia="仿宋_GB2312" w:cs="Times New Roman"/>
                <w:b/>
                <w:color w:val="000000"/>
                <w:kern w:val="0"/>
                <w:sz w:val="32"/>
                <w:szCs w:val="32"/>
                <w:lang w:val="en-US" w:eastAsia="zh-CN"/>
              </w:rPr>
              <w:t>加分标准</w:t>
            </w:r>
          </w:p>
        </w:tc>
      </w:tr>
      <w:tr w14:paraId="251E6E8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59" w:hRule="exact"/>
          <w:jc w:val="center"/>
        </w:trPr>
        <w:tc>
          <w:tcPr>
            <w:tcW w:w="1771" w:type="dxa"/>
            <w:noWrap w:val="0"/>
            <w:tcMar>
              <w:left w:w="57" w:type="dxa"/>
              <w:right w:w="57" w:type="dxa"/>
            </w:tcMar>
            <w:vAlign w:val="center"/>
          </w:tcPr>
          <w:p w14:paraId="59867DF1">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w:t>
            </w:r>
          </w:p>
        </w:tc>
        <w:tc>
          <w:tcPr>
            <w:tcW w:w="4983" w:type="dxa"/>
            <w:noWrap w:val="0"/>
            <w:tcMar>
              <w:left w:w="57" w:type="dxa"/>
              <w:right w:w="57" w:type="dxa"/>
            </w:tcMar>
            <w:vAlign w:val="center"/>
          </w:tcPr>
          <w:p w14:paraId="242853F3">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CSSCI收录A类来源期刊</w:t>
            </w:r>
          </w:p>
        </w:tc>
        <w:tc>
          <w:tcPr>
            <w:tcW w:w="2167" w:type="dxa"/>
            <w:noWrap w:val="0"/>
            <w:vAlign w:val="center"/>
          </w:tcPr>
          <w:p w14:paraId="17A926E7">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eastAsia" w:ascii="Times New Roman" w:hAnsi="Times New Roman" w:eastAsia="仿宋_GB2312" w:cs="Times New Roman"/>
                <w:color w:val="000000"/>
                <w:kern w:val="0"/>
                <w:sz w:val="28"/>
                <w:szCs w:val="28"/>
                <w:highlight w:val="none"/>
                <w:lang w:val="en-US" w:eastAsia="zh-CN"/>
              </w:rPr>
              <w:t>90</w:t>
            </w:r>
          </w:p>
        </w:tc>
      </w:tr>
      <w:tr w14:paraId="7451368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812" w:hRule="exact"/>
          <w:jc w:val="center"/>
        </w:trPr>
        <w:tc>
          <w:tcPr>
            <w:tcW w:w="1771" w:type="dxa"/>
            <w:noWrap w:val="0"/>
            <w:vAlign w:val="center"/>
          </w:tcPr>
          <w:p w14:paraId="51B00E02">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w:t>
            </w:r>
          </w:p>
        </w:tc>
        <w:tc>
          <w:tcPr>
            <w:tcW w:w="4983" w:type="dxa"/>
            <w:noWrap w:val="0"/>
            <w:vAlign w:val="center"/>
          </w:tcPr>
          <w:p w14:paraId="6342981C">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CSSCI收录其他来源期刊</w:t>
            </w:r>
          </w:p>
        </w:tc>
        <w:tc>
          <w:tcPr>
            <w:tcW w:w="2167" w:type="dxa"/>
            <w:noWrap w:val="0"/>
            <w:vAlign w:val="center"/>
          </w:tcPr>
          <w:p w14:paraId="7633DA65">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eastAsia" w:ascii="Times New Roman" w:hAnsi="Times New Roman" w:eastAsia="仿宋_GB2312" w:cs="Times New Roman"/>
                <w:color w:val="000000"/>
                <w:kern w:val="0"/>
                <w:sz w:val="28"/>
                <w:szCs w:val="28"/>
                <w:highlight w:val="none"/>
                <w:lang w:val="en-US" w:eastAsia="zh-CN"/>
              </w:rPr>
              <w:t>75</w:t>
            </w:r>
          </w:p>
        </w:tc>
      </w:tr>
      <w:tr w14:paraId="2BC1DB6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815" w:hRule="exact"/>
          <w:jc w:val="center"/>
        </w:trPr>
        <w:tc>
          <w:tcPr>
            <w:tcW w:w="1771" w:type="dxa"/>
            <w:noWrap w:val="0"/>
            <w:vAlign w:val="center"/>
          </w:tcPr>
          <w:p w14:paraId="4D7B7DEE">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p>
        </w:tc>
        <w:tc>
          <w:tcPr>
            <w:tcW w:w="4983" w:type="dxa"/>
            <w:noWrap w:val="0"/>
            <w:vAlign w:val="center"/>
          </w:tcPr>
          <w:p w14:paraId="38359332">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CSSCI收录扩展版期刊</w:t>
            </w:r>
          </w:p>
        </w:tc>
        <w:tc>
          <w:tcPr>
            <w:tcW w:w="2167" w:type="dxa"/>
            <w:noWrap w:val="0"/>
            <w:vAlign w:val="center"/>
          </w:tcPr>
          <w:p w14:paraId="3D4481BE">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eastAsia" w:ascii="Times New Roman" w:hAnsi="Times New Roman" w:eastAsia="仿宋_GB2312" w:cs="Times New Roman"/>
                <w:color w:val="000000"/>
                <w:kern w:val="0"/>
                <w:sz w:val="28"/>
                <w:szCs w:val="28"/>
                <w:highlight w:val="none"/>
                <w:lang w:val="en-US" w:eastAsia="zh-CN"/>
              </w:rPr>
              <w:t>60</w:t>
            </w:r>
          </w:p>
        </w:tc>
      </w:tr>
      <w:tr w14:paraId="22E1E3B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360" w:hRule="exact"/>
          <w:jc w:val="center"/>
        </w:trPr>
        <w:tc>
          <w:tcPr>
            <w:tcW w:w="1771" w:type="dxa"/>
            <w:noWrap w:val="0"/>
            <w:vAlign w:val="center"/>
          </w:tcPr>
          <w:p w14:paraId="04519BED">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4</w:t>
            </w:r>
          </w:p>
        </w:tc>
        <w:tc>
          <w:tcPr>
            <w:tcW w:w="4983" w:type="dxa"/>
            <w:noWrap w:val="0"/>
            <w:vAlign w:val="center"/>
          </w:tcPr>
          <w:p w14:paraId="1611854F">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CSSCI收录集刊、中文核心期刊目录（北大最新版）</w:t>
            </w:r>
          </w:p>
        </w:tc>
        <w:tc>
          <w:tcPr>
            <w:tcW w:w="2167" w:type="dxa"/>
            <w:noWrap w:val="0"/>
            <w:vAlign w:val="center"/>
          </w:tcPr>
          <w:p w14:paraId="09AA83BE">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eastAsia" w:ascii="Times New Roman" w:hAnsi="Times New Roman" w:eastAsia="仿宋_GB2312" w:cs="Times New Roman"/>
                <w:color w:val="000000"/>
                <w:kern w:val="0"/>
                <w:sz w:val="28"/>
                <w:szCs w:val="28"/>
                <w:highlight w:val="none"/>
                <w:lang w:val="en-US" w:eastAsia="zh-CN"/>
              </w:rPr>
              <w:t>45</w:t>
            </w:r>
          </w:p>
        </w:tc>
      </w:tr>
    </w:tbl>
    <w:p w14:paraId="41824144">
      <w:pPr>
        <w:adjustRightInd w:val="0"/>
        <w:spacing w:line="576" w:lineRule="exact"/>
        <w:ind w:firstLine="640" w:firstLineChars="200"/>
        <w:rPr>
          <w:rFonts w:hint="eastAsia" w:ascii="Times New Roman" w:hAnsi="Times New Roman" w:eastAsia="仿宋_GB2312" w:cs="Times New Roman"/>
          <w:color w:val="000000"/>
          <w:kern w:val="0"/>
          <w:sz w:val="32"/>
          <w:szCs w:val="32"/>
          <w:lang w:val="en-US" w:eastAsia="zh-CN"/>
        </w:rPr>
      </w:pPr>
    </w:p>
    <w:p w14:paraId="1A1794C5">
      <w:pPr>
        <w:adjustRightInd w:val="0"/>
        <w:spacing w:line="576" w:lineRule="exact"/>
        <w:ind w:firstLine="640" w:firstLineChars="200"/>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二、A2（综合测评）中竞赛项目加分表</w:t>
      </w:r>
    </w:p>
    <w:tbl>
      <w:tblPr>
        <w:tblStyle w:val="9"/>
        <w:tblW w:w="88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80" w:type="dxa"/>
          <w:left w:w="128" w:type="dxa"/>
          <w:bottom w:w="80" w:type="dxa"/>
          <w:right w:w="128" w:type="dxa"/>
        </w:tblCellMar>
      </w:tblPr>
      <w:tblGrid>
        <w:gridCol w:w="1783"/>
        <w:gridCol w:w="5000"/>
        <w:gridCol w:w="2078"/>
      </w:tblGrid>
      <w:tr w14:paraId="3F82E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80" w:type="dxa"/>
            <w:left w:w="128" w:type="dxa"/>
            <w:bottom w:w="80" w:type="dxa"/>
            <w:right w:w="128" w:type="dxa"/>
          </w:tblCellMar>
        </w:tblPrEx>
        <w:trPr>
          <w:trHeight w:val="0" w:hRule="atLeast"/>
          <w:tblHeader/>
          <w:jc w:val="center"/>
        </w:trPr>
        <w:tc>
          <w:tcPr>
            <w:tcW w:w="6783"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CC45172">
            <w:pPr>
              <w:keepNext/>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b/>
                <w:color w:val="000000"/>
                <w:kern w:val="0"/>
                <w:sz w:val="32"/>
                <w:szCs w:val="32"/>
                <w:lang w:val="en-US" w:eastAsia="zh-CN"/>
              </w:rPr>
            </w:pPr>
            <w:r>
              <w:rPr>
                <w:rFonts w:hint="eastAsia" w:ascii="Times New Roman" w:hAnsi="Times New Roman" w:eastAsia="仿宋_GB2312" w:cs="Times New Roman"/>
                <w:b/>
                <w:color w:val="000000"/>
                <w:kern w:val="0"/>
                <w:sz w:val="32"/>
                <w:szCs w:val="32"/>
                <w:lang w:val="en-US" w:eastAsia="zh-CN"/>
              </w:rPr>
              <w:t>级别（获奖等级）</w:t>
            </w:r>
          </w:p>
        </w:tc>
        <w:tc>
          <w:tcPr>
            <w:tcW w:w="207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CC6F59">
            <w:pPr>
              <w:keepNext/>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b/>
                <w:color w:val="000000"/>
                <w:kern w:val="0"/>
                <w:sz w:val="32"/>
                <w:szCs w:val="32"/>
                <w:lang w:val="en-US" w:eastAsia="zh-CN"/>
              </w:rPr>
            </w:pPr>
            <w:r>
              <w:rPr>
                <w:rFonts w:hint="eastAsia" w:ascii="Times New Roman" w:hAnsi="Times New Roman" w:eastAsia="仿宋_GB2312" w:cs="Times New Roman"/>
                <w:b/>
                <w:color w:val="000000"/>
                <w:kern w:val="0"/>
                <w:sz w:val="32"/>
                <w:szCs w:val="32"/>
                <w:lang w:val="en-US" w:eastAsia="zh-CN"/>
              </w:rPr>
              <w:t>加分标准</w:t>
            </w:r>
          </w:p>
        </w:tc>
      </w:tr>
      <w:tr w14:paraId="637D1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80" w:type="dxa"/>
            <w:left w:w="128" w:type="dxa"/>
            <w:bottom w:w="80" w:type="dxa"/>
            <w:right w:w="128" w:type="dxa"/>
          </w:tblCellMar>
        </w:tblPrEx>
        <w:trPr>
          <w:trHeight w:val="0" w:hRule="atLeast"/>
          <w:jc w:val="center"/>
        </w:trPr>
        <w:tc>
          <w:tcPr>
            <w:tcW w:w="1783" w:type="dxa"/>
            <w:vMerge w:val="restart"/>
            <w:tcBorders>
              <w:top w:val="nil"/>
              <w:left w:val="single" w:color="000000" w:sz="6" w:space="0"/>
              <w:bottom w:val="single" w:color="000000" w:sz="6" w:space="0"/>
              <w:right w:val="single" w:color="000000" w:sz="6" w:space="0"/>
            </w:tcBorders>
            <w:shd w:val="clear" w:color="auto" w:fill="auto"/>
            <w:vAlign w:val="center"/>
          </w:tcPr>
          <w:p w14:paraId="351CBC2E">
            <w:pPr>
              <w:keepNext/>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国家级</w:t>
            </w:r>
          </w:p>
        </w:tc>
        <w:tc>
          <w:tcPr>
            <w:tcW w:w="50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AD710F">
            <w:pPr>
              <w:keepNext/>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rPr>
              <w:t>一等奖</w:t>
            </w:r>
          </w:p>
        </w:tc>
        <w:tc>
          <w:tcPr>
            <w:tcW w:w="207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37B167">
            <w:pPr>
              <w:keepNext/>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eastAsia" w:ascii="Times New Roman" w:hAnsi="Times New Roman" w:eastAsia="仿宋_GB2312" w:cs="Times New Roman"/>
                <w:color w:val="000000"/>
                <w:kern w:val="0"/>
                <w:sz w:val="28"/>
                <w:szCs w:val="28"/>
                <w:highlight w:val="none"/>
                <w:lang w:val="en-US" w:eastAsia="zh-CN"/>
              </w:rPr>
              <w:t>25</w:t>
            </w:r>
          </w:p>
        </w:tc>
      </w:tr>
      <w:tr w14:paraId="4EBDA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80" w:type="dxa"/>
            <w:left w:w="128" w:type="dxa"/>
            <w:bottom w:w="80" w:type="dxa"/>
            <w:right w:w="128" w:type="dxa"/>
          </w:tblCellMar>
        </w:tblPrEx>
        <w:trPr>
          <w:trHeight w:val="0" w:hRule="atLeast"/>
          <w:jc w:val="center"/>
        </w:trPr>
        <w:tc>
          <w:tcPr>
            <w:tcW w:w="1783" w:type="dxa"/>
            <w:vMerge w:val="continue"/>
            <w:tcBorders>
              <w:top w:val="nil"/>
              <w:left w:val="single" w:color="000000" w:sz="6" w:space="0"/>
              <w:bottom w:val="single" w:color="000000" w:sz="6" w:space="0"/>
              <w:right w:val="single" w:color="000000" w:sz="6" w:space="0"/>
            </w:tcBorders>
            <w:shd w:val="clear" w:color="auto" w:fill="auto"/>
            <w:vAlign w:val="center"/>
          </w:tcPr>
          <w:p w14:paraId="43280813">
            <w:pPr>
              <w:keepNext/>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p>
        </w:tc>
        <w:tc>
          <w:tcPr>
            <w:tcW w:w="50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4D6BA3">
            <w:pPr>
              <w:keepNext/>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rPr>
              <w:t>二等奖</w:t>
            </w:r>
          </w:p>
        </w:tc>
        <w:tc>
          <w:tcPr>
            <w:tcW w:w="207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8F2568">
            <w:pPr>
              <w:keepNext/>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eastAsia" w:ascii="Times New Roman" w:hAnsi="Times New Roman" w:eastAsia="仿宋_GB2312" w:cs="Times New Roman"/>
                <w:color w:val="000000"/>
                <w:kern w:val="0"/>
                <w:sz w:val="28"/>
                <w:szCs w:val="28"/>
                <w:highlight w:val="none"/>
                <w:lang w:val="en-US" w:eastAsia="zh-CN"/>
              </w:rPr>
              <w:t>15</w:t>
            </w:r>
          </w:p>
        </w:tc>
      </w:tr>
      <w:tr w14:paraId="0738A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80" w:type="dxa"/>
            <w:left w:w="128" w:type="dxa"/>
            <w:bottom w:w="80" w:type="dxa"/>
            <w:right w:w="128" w:type="dxa"/>
          </w:tblCellMar>
        </w:tblPrEx>
        <w:trPr>
          <w:trHeight w:val="0" w:hRule="atLeast"/>
          <w:jc w:val="center"/>
        </w:trPr>
        <w:tc>
          <w:tcPr>
            <w:tcW w:w="1783" w:type="dxa"/>
            <w:vMerge w:val="continue"/>
            <w:tcBorders>
              <w:top w:val="nil"/>
              <w:left w:val="single" w:color="000000" w:sz="6" w:space="0"/>
              <w:bottom w:val="single" w:color="000000" w:sz="6" w:space="0"/>
              <w:right w:val="single" w:color="000000" w:sz="6" w:space="0"/>
            </w:tcBorders>
            <w:shd w:val="clear" w:color="auto" w:fill="auto"/>
            <w:vAlign w:val="center"/>
          </w:tcPr>
          <w:p w14:paraId="06C7788A">
            <w:pPr>
              <w:keepNext/>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p>
        </w:tc>
        <w:tc>
          <w:tcPr>
            <w:tcW w:w="50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714CFF">
            <w:pPr>
              <w:keepNext/>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三等奖</w:t>
            </w:r>
          </w:p>
        </w:tc>
        <w:tc>
          <w:tcPr>
            <w:tcW w:w="207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68C11A">
            <w:pPr>
              <w:keepNext/>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eastAsia" w:ascii="Times New Roman" w:hAnsi="Times New Roman" w:eastAsia="仿宋_GB2312" w:cs="Times New Roman"/>
                <w:color w:val="000000"/>
                <w:kern w:val="0"/>
                <w:sz w:val="28"/>
                <w:szCs w:val="28"/>
                <w:highlight w:val="none"/>
                <w:lang w:val="en-US" w:eastAsia="zh-CN"/>
              </w:rPr>
              <w:t>10</w:t>
            </w:r>
          </w:p>
        </w:tc>
      </w:tr>
    </w:tbl>
    <w:p w14:paraId="3ED2EB91">
      <w:pPr>
        <w:adjustRightInd w:val="0"/>
        <w:spacing w:line="576" w:lineRule="exact"/>
        <w:ind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说明：</w:t>
      </w:r>
    </w:p>
    <w:p w14:paraId="5D62D075">
      <w:pPr>
        <w:adjustRightInd w:val="0"/>
        <w:spacing w:line="576" w:lineRule="exact"/>
        <w:ind w:firstLine="640" w:firstLineChars="200"/>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1.同一学期同一竞赛项目获奖不可累计加分，只以最高奖项计算一次，若出现操行分大于100的情况，将统一进行归一化处理。</w:t>
      </w:r>
    </w:p>
    <w:p w14:paraId="37C69C73">
      <w:pPr>
        <w:adjustRightInd w:val="0"/>
        <w:spacing w:line="576" w:lineRule="exact"/>
        <w:ind w:firstLine="640" w:firstLineChars="200"/>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2.申请人需为竞赛获奖排名第一人或论文发表排名第一作者，专业类型竞赛指导教师应为学校专任教师，参赛单位应为东北电力大学。</w:t>
      </w:r>
    </w:p>
    <w:p w14:paraId="4FBC082C">
      <w:pPr>
        <w:keepNext w:val="0"/>
        <w:keepLines w:val="0"/>
        <w:widowControl/>
        <w:suppressLineNumbers w:val="0"/>
        <w:spacing w:before="0" w:beforeAutospacing="1" w:after="0" w:afterAutospacing="1" w:line="360" w:lineRule="auto"/>
        <w:ind w:left="0" w:right="0" w:firstLine="560" w:firstLineChars="200"/>
        <w:jc w:val="left"/>
        <w:rPr>
          <w:rFonts w:hint="eastAsia" w:ascii="宋体" w:hAnsi="宋体" w:eastAsia="宋体" w:cs="宋体"/>
          <w:kern w:val="0"/>
          <w:sz w:val="28"/>
          <w:szCs w:val="28"/>
          <w:lang w:val="en-US" w:eastAsia="zh-CN" w:bidi="ar"/>
        </w:rPr>
      </w:pPr>
    </w:p>
    <w:sectPr>
      <w:footerReference r:id="rId5" w:type="default"/>
      <w:pgSz w:w="11906" w:h="16838"/>
      <w:pgMar w:top="2211" w:right="1531" w:bottom="187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B2B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E71CF">
                          <w:pPr>
                            <w:pStyle w:val="6"/>
                            <w:rPr>
                              <w:rFonts w:hint="eastAsia" w:asciiTheme="minorEastAsia" w:hAnsiTheme="minorEastAsia" w:eastAsiaTheme="minorEastAsia" w:cstheme="minorEastAsia"/>
                              <w:sz w:val="28"/>
                              <w:szCs w:val="28"/>
                            </w:rPr>
                          </w:pPr>
                          <w:r>
                            <w:rPr>
                              <w:rFonts w:hint="eastAsia" w:asciiTheme="minorEastAsia" w:hAnsiTheme="minorEastAsia"/>
                              <w:sz w:val="28"/>
                              <w:szCs w:val="28"/>
                            </w:rPr>
                            <w:t>—</w:t>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6E71CF">
                    <w:pPr>
                      <w:pStyle w:val="6"/>
                      <w:rPr>
                        <w:rFonts w:hint="eastAsia" w:asciiTheme="minorEastAsia" w:hAnsiTheme="minorEastAsia" w:eastAsiaTheme="minorEastAsia" w:cstheme="minorEastAsia"/>
                        <w:sz w:val="28"/>
                        <w:szCs w:val="28"/>
                      </w:rPr>
                    </w:pPr>
                    <w:r>
                      <w:rPr>
                        <w:rFonts w:hint="eastAsia" w:asciiTheme="minorEastAsia" w:hAnsiTheme="minorEastAsia"/>
                        <w:sz w:val="28"/>
                        <w:szCs w:val="28"/>
                      </w:rPr>
                      <w:t>—</w:t>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55E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BB230">
                          <w:pPr>
                            <w:pStyle w:val="6"/>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CBB230">
                    <w:pPr>
                      <w:pStyle w:val="6"/>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FCF76">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DBA74">
                          <w:pPr>
                            <w:pStyle w:val="6"/>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ADBA74">
                    <w:pPr>
                      <w:pStyle w:val="6"/>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E6269"/>
    <w:rsid w:val="19B65A8F"/>
    <w:rsid w:val="2AD5325E"/>
    <w:rsid w:val="37B45F5B"/>
    <w:rsid w:val="541C05A6"/>
    <w:rsid w:val="55B04DEA"/>
    <w:rsid w:val="55B77A75"/>
    <w:rsid w:val="59F27684"/>
    <w:rsid w:val="6146748D"/>
    <w:rsid w:val="63444F23"/>
    <w:rsid w:val="655924EB"/>
    <w:rsid w:val="68E02E83"/>
    <w:rsid w:val="69BA6008"/>
    <w:rsid w:val="6B7D52FF"/>
    <w:rsid w:val="723F5574"/>
    <w:rsid w:val="75F0310B"/>
    <w:rsid w:val="76AA0985"/>
    <w:rsid w:val="79921CDA"/>
    <w:rsid w:val="7E224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jc w:val="center"/>
      <w:outlineLvl w:val="0"/>
    </w:pPr>
    <w:rPr>
      <w:rFonts w:eastAsia="黑体" w:asciiTheme="minorAscii" w:hAnsiTheme="minorAscii"/>
      <w:kern w:val="44"/>
      <w:sz w:val="44"/>
    </w:rPr>
  </w:style>
  <w:style w:type="paragraph" w:styleId="3">
    <w:name w:val="heading 2"/>
    <w:basedOn w:val="1"/>
    <w:next w:val="1"/>
    <w:link w:val="15"/>
    <w:semiHidden/>
    <w:unhideWhenUsed/>
    <w:qFormat/>
    <w:uiPriority w:val="0"/>
    <w:pPr>
      <w:keepNext/>
      <w:keepLines/>
      <w:spacing w:before="260" w:after="260" w:line="413" w:lineRule="auto"/>
      <w:outlineLvl w:val="1"/>
    </w:pPr>
    <w:rPr>
      <w:rFonts w:ascii="Arial" w:hAnsi="Arial" w:eastAsia="黑体"/>
      <w:sz w:val="30"/>
    </w:rPr>
  </w:style>
  <w:style w:type="paragraph" w:styleId="4">
    <w:name w:val="heading 3"/>
    <w:basedOn w:val="1"/>
    <w:next w:val="1"/>
    <w:link w:val="16"/>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tabs>
        <w:tab w:val="right" w:leader="dot" w:pos="9354"/>
      </w:tabs>
      <w:ind w:left="840" w:leftChars="400" w:firstLine="0" w:firstLineChars="0"/>
    </w:pPr>
    <w:rPr>
      <w:rFonts w:ascii="Times New Roman" w:hAnsi="Times New Roman" w:eastAsia="宋体" w:cs="黑体"/>
      <w:color w:val="auto"/>
      <w:sz w:val="24"/>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标题 1 字符"/>
    <w:link w:val="2"/>
    <w:qFormat/>
    <w:uiPriority w:val="0"/>
    <w:rPr>
      <w:rFonts w:eastAsia="黑体" w:asciiTheme="minorAscii" w:hAnsiTheme="minorAscii"/>
      <w:kern w:val="44"/>
      <w:sz w:val="44"/>
    </w:rPr>
  </w:style>
  <w:style w:type="character" w:customStyle="1" w:styleId="15">
    <w:name w:val="标题 2 字符"/>
    <w:link w:val="3"/>
    <w:qFormat/>
    <w:uiPriority w:val="0"/>
    <w:rPr>
      <w:rFonts w:ascii="Arial" w:hAnsi="Arial" w:eastAsia="黑体"/>
      <w:sz w:val="30"/>
    </w:rPr>
  </w:style>
  <w:style w:type="character" w:customStyle="1" w:styleId="16">
    <w:name w:val="标题 3 字符"/>
    <w:link w:val="4"/>
    <w:qFormat/>
    <w:uiPriority w:val="0"/>
    <w:rPr>
      <w:rFonts w:eastAsia="黑体" w:asciiTheme="minorAscii" w:hAnsiTheme="minorAscii"/>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3754</Words>
  <Characters>3878</Characters>
  <Lines>0</Lines>
  <Paragraphs>0</Paragraphs>
  <TotalTime>10</TotalTime>
  <ScaleCrop>false</ScaleCrop>
  <LinksUpToDate>false</LinksUpToDate>
  <CharactersWithSpaces>3908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2024-09-25T07:39:00Z</dcterms:created>
  <dc:creator>Administrator</dc:creator>
  <cp:lastModifiedBy>Nino</cp:lastModifiedBy>
  <dcterms:modified xsi:type="dcterms:W3CDTF">2025-11-03T08:44:01Z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1A5B8FC0BE5B4AA2B91B0CF0FCBF7C1A_12</vt:lpwstr>
  </property>
  <property fmtid="{D5CDD505-2E9C-101B-9397-08002B2CF9AE}" pid="4" name="KSOTemplateDocerSaveRecord">
    <vt:lpwstr>eyJoZGlkIjoiMjc4YWIzZGRhMzBiOTRmM2U4YWM2MGVmOTM4ZTgwNzMiLCJ1c2VySWQiOiI1MDY3MzM4MDQifQ==</vt:lpwstr>
  </property>
</Properties>
</file>